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379A88">
      <w:pPr>
        <w:rPr>
          <w:rFonts w:hint="eastAsia" w:ascii="仿宋" w:hAnsi="仿宋" w:eastAsia="仿宋" w:cs="仿宋"/>
        </w:rPr>
      </w:pPr>
    </w:p>
    <w:p w14:paraId="7994E9C4">
      <w:pPr>
        <w:rPr>
          <w:rFonts w:hint="eastAsia" w:ascii="仿宋" w:hAnsi="仿宋" w:eastAsia="仿宋" w:cs="仿宋"/>
        </w:rPr>
      </w:pPr>
    </w:p>
    <w:p w14:paraId="3038B0C1">
      <w:pPr>
        <w:rPr>
          <w:rFonts w:hint="eastAsia" w:ascii="仿宋" w:hAnsi="仿宋" w:eastAsia="仿宋" w:cs="仿宋"/>
        </w:rPr>
      </w:pPr>
    </w:p>
    <w:p w14:paraId="144CAD6E">
      <w:pPr>
        <w:rPr>
          <w:rFonts w:hint="eastAsia" w:ascii="仿宋" w:hAnsi="仿宋" w:eastAsia="仿宋" w:cs="仿宋"/>
        </w:rPr>
      </w:pPr>
    </w:p>
    <w:p w14:paraId="7ACE00BF">
      <w:pPr>
        <w:rPr>
          <w:rFonts w:hint="eastAsia" w:ascii="仿宋" w:hAnsi="仿宋" w:eastAsia="仿宋" w:cs="仿宋"/>
        </w:rPr>
      </w:pPr>
    </w:p>
    <w:p w14:paraId="3F211DDE">
      <w:pPr>
        <w:rPr>
          <w:rFonts w:hint="eastAsia" w:ascii="仿宋" w:hAnsi="仿宋" w:eastAsia="仿宋" w:cs="仿宋"/>
        </w:rPr>
      </w:pPr>
    </w:p>
    <w:p w14:paraId="6B87F0FA">
      <w:pPr>
        <w:rPr>
          <w:rFonts w:hint="eastAsia" w:ascii="仿宋" w:hAnsi="仿宋" w:eastAsia="仿宋" w:cs="仿宋"/>
          <w:sz w:val="72"/>
          <w:szCs w:val="72"/>
        </w:rPr>
      </w:pPr>
    </w:p>
    <w:p w14:paraId="4430E2C9">
      <w:pPr>
        <w:jc w:val="center"/>
        <w:rPr>
          <w:rFonts w:hint="eastAsia" w:ascii="仿宋" w:hAnsi="仿宋" w:eastAsia="仿宋" w:cs="仿宋"/>
          <w:b/>
          <w:bCs/>
          <w:sz w:val="72"/>
          <w:szCs w:val="72"/>
          <w:lang w:eastAsia="zh-CN"/>
        </w:rPr>
      </w:pPr>
      <w:r>
        <w:rPr>
          <w:rFonts w:hint="eastAsia" w:ascii="仿宋" w:hAnsi="仿宋" w:eastAsia="仿宋" w:cs="仿宋"/>
          <w:b/>
          <w:bCs/>
          <w:sz w:val="72"/>
          <w:szCs w:val="72"/>
          <w:lang w:eastAsia="zh-CN"/>
        </w:rPr>
        <w:t>深圳市福田区妇保健院新院区-安防智能系统升级公开调研</w:t>
      </w:r>
    </w:p>
    <w:p w14:paraId="0C7F4C62">
      <w:pPr>
        <w:jc w:val="center"/>
        <w:rPr>
          <w:rFonts w:hint="eastAsia" w:ascii="仿宋" w:hAnsi="仿宋" w:eastAsia="仿宋" w:cs="仿宋"/>
          <w:b/>
          <w:bCs/>
          <w:sz w:val="72"/>
          <w:szCs w:val="72"/>
        </w:rPr>
      </w:pPr>
    </w:p>
    <w:p w14:paraId="0E26D6B5">
      <w:pPr>
        <w:jc w:val="center"/>
        <w:rPr>
          <w:rFonts w:hint="eastAsia" w:ascii="仿宋" w:hAnsi="仿宋" w:eastAsia="仿宋" w:cs="仿宋"/>
          <w:b/>
          <w:bCs/>
          <w:sz w:val="72"/>
          <w:szCs w:val="72"/>
        </w:rPr>
      </w:pPr>
    </w:p>
    <w:p w14:paraId="2E1A6396">
      <w:pPr>
        <w:jc w:val="center"/>
        <w:rPr>
          <w:rFonts w:hint="eastAsia" w:ascii="仿宋" w:hAnsi="仿宋" w:eastAsia="仿宋" w:cs="仿宋"/>
          <w:b/>
          <w:bCs/>
          <w:sz w:val="72"/>
          <w:szCs w:val="72"/>
          <w:lang w:val="en-US" w:eastAsia="zh-CN"/>
        </w:rPr>
      </w:pPr>
    </w:p>
    <w:p w14:paraId="7026C1F5">
      <w:pPr>
        <w:jc w:val="center"/>
        <w:rPr>
          <w:rFonts w:hint="default" w:ascii="仿宋" w:hAnsi="仿宋" w:eastAsia="仿宋" w:cs="仿宋"/>
          <w:b/>
          <w:bCs/>
          <w:sz w:val="72"/>
          <w:szCs w:val="72"/>
          <w:lang w:val="en-US" w:eastAsia="zh-CN"/>
        </w:rPr>
      </w:pPr>
      <w:r>
        <w:rPr>
          <w:rFonts w:hint="eastAsia" w:ascii="仿宋" w:hAnsi="仿宋" w:eastAsia="仿宋" w:cs="仿宋"/>
          <w:b/>
          <w:bCs/>
          <w:sz w:val="72"/>
          <w:szCs w:val="72"/>
          <w:lang w:val="en-US" w:eastAsia="zh-CN"/>
        </w:rPr>
        <w:t>项目背景概况</w:t>
      </w:r>
    </w:p>
    <w:p w14:paraId="122BA4B1">
      <w:pPr>
        <w:jc w:val="center"/>
        <w:rPr>
          <w:rFonts w:hint="eastAsia" w:ascii="仿宋" w:hAnsi="仿宋" w:eastAsia="仿宋" w:cs="仿宋"/>
          <w:b/>
          <w:bCs/>
          <w:sz w:val="72"/>
          <w:szCs w:val="72"/>
        </w:rPr>
      </w:pPr>
    </w:p>
    <w:p w14:paraId="349E8F18">
      <w:pPr>
        <w:jc w:val="center"/>
        <w:rPr>
          <w:rFonts w:hint="eastAsia" w:ascii="仿宋" w:hAnsi="仿宋" w:eastAsia="仿宋" w:cs="仿宋"/>
          <w:b/>
          <w:bCs/>
          <w:sz w:val="72"/>
          <w:szCs w:val="72"/>
        </w:rPr>
      </w:pPr>
    </w:p>
    <w:p w14:paraId="1CEA2153">
      <w:pPr>
        <w:jc w:val="center"/>
        <w:rPr>
          <w:rFonts w:hint="eastAsia" w:ascii="仿宋" w:hAnsi="仿宋" w:eastAsia="仿宋" w:cs="仿宋"/>
          <w:b/>
          <w:bCs/>
          <w:sz w:val="72"/>
          <w:szCs w:val="72"/>
        </w:rPr>
      </w:pPr>
    </w:p>
    <w:p w14:paraId="582209F9">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bCs/>
          <w:color w:val="000000"/>
          <w:kern w:val="0"/>
          <w:sz w:val="28"/>
          <w:szCs w:val="28"/>
          <w:lang w:bidi="ar"/>
        </w:rPr>
      </w:pPr>
      <w:r>
        <w:rPr>
          <w:rFonts w:hint="eastAsia" w:ascii="仿宋" w:hAnsi="仿宋" w:eastAsia="仿宋" w:cs="仿宋"/>
          <w:b/>
          <w:bCs/>
          <w:sz w:val="32"/>
          <w:szCs w:val="32"/>
        </w:rPr>
        <w:br w:type="page"/>
      </w:r>
      <w:r>
        <w:rPr>
          <w:rFonts w:hint="eastAsia" w:ascii="仿宋" w:hAnsi="仿宋" w:eastAsia="仿宋" w:cs="仿宋"/>
          <w:b/>
          <w:bCs/>
          <w:sz w:val="36"/>
          <w:szCs w:val="36"/>
          <w:lang w:val="en-US" w:eastAsia="zh-CN"/>
        </w:rPr>
        <w:t>一、</w:t>
      </w:r>
      <w:r>
        <w:rPr>
          <w:rFonts w:hint="eastAsia" w:ascii="仿宋" w:hAnsi="仿宋" w:eastAsia="仿宋" w:cs="仿宋"/>
          <w:b/>
          <w:bCs/>
          <w:color w:val="000000"/>
          <w:kern w:val="0"/>
          <w:sz w:val="36"/>
          <w:szCs w:val="36"/>
          <w:lang w:bidi="ar"/>
        </w:rPr>
        <w:t>项目概况</w:t>
      </w:r>
    </w:p>
    <w:p w14:paraId="58F8D4E6">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（一）项目背景</w:t>
      </w:r>
    </w:p>
    <w:p w14:paraId="6116F23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深圳市福田区妇幼保健院为全国百强妇幼保健院，是一所集医疗、保健、预防、康复、科研、教学一体的三级妇幼保健院。新院区深圳市福田区妇儿医院（建设中）位于福田区安托山片区,按照三级甲等医疗等级建设，规划床位800张，总用地面积为17000平方米，总建筑面积为148000平方米。其中监控安防系统目前已交付使用，但是该系统目前尚未到深圳市福田区妇幼保健院对于安防系统的使用要求。</w:t>
      </w:r>
    </w:p>
    <w:p w14:paraId="198E922E">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智能监控系统对于深圳市福田区妇幼保健院安全管理至关重要，智能人脸识别监控系统与高空抛物监控管理系统在整个监控系统属于关键组成部分。其中智能人脸识别监控系统可实时检测可疑人员并且实现自动预警实时弹窗从而杜绝安全隐患，高空抛物智能监控管理系统能够对高空抛物行为实现震慑作用，并且能够以超清录像完整记录抛物过程为法律纠纷保留证据。</w:t>
      </w:r>
    </w:p>
    <w:p w14:paraId="7ADEE0F5">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（二）使用要求</w:t>
      </w:r>
    </w:p>
    <w:p w14:paraId="00DDA39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通过在医院主要出入口及重点部位（护士分诊台）部署人脸识别监控，院外周边部署防高空抛物高清监控，监控室联动预警报警功能，智能化管理平台，实现全局查看重点人员识别结果，异常行为分析，人员聚集报警，高空物品坠落识别捕捉等，形成事前防范预警、应急处置、事后调查取证于一体的智慧安防系统，提升院区安全管理，确保了医院安全稳定和医患平安。</w:t>
      </w:r>
    </w:p>
    <w:p w14:paraId="5E0F4C6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具体如下：</w:t>
      </w:r>
    </w:p>
    <w:p w14:paraId="3714054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1、人脸识别预警报警功能：实现重点人员、陌生人员和高频人员识别实时预警，人脸抓拍、人脸轨迹查询、人体车辆结构化事件的查询，</w:t>
      </w:r>
    </w:p>
    <w:p w14:paraId="387B450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2、异常行为分析：实现人员异常行为捕捉，并且实现报警弹窗功能，例如，现场人员有打架行为或者摔倒情况发生。</w:t>
      </w:r>
    </w:p>
    <w:p w14:paraId="1EE498F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3、人员聚集报警：针对人员异常聚集，规定时间段之内人员突然剧增，超过规定额定人员值，实现异常报警功能。</w:t>
      </w:r>
    </w:p>
    <w:p w14:paraId="7FFECB4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4、防高空抛物视频监控“要求实现对高空抛物录像记录功能，并且能够清晰记录高空录像，针对新院区的高空录像实现全覆盖。</w:t>
      </w:r>
    </w:p>
    <w:p w14:paraId="4D8295C9">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（三）前端点位布置</w:t>
      </w:r>
    </w:p>
    <w:p w14:paraId="2F1988A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1、在医院1层——19层的护士站、分诊台、候诊区等区域设置人脸识别及智能异常分析摄像机，共计：48台，（其中有26台可利用现有监控摄像机合用）；</w:t>
      </w:r>
    </w:p>
    <w:p w14:paraId="4D1D40E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2、在医院十九层、首层、负一层、负二层、负三层、负四层主要通道及电梯厅等区域，设置人脸识别摄像机，共计：66台，（其中有34台可利用现有监控摄像机合用）；</w:t>
      </w:r>
    </w:p>
    <w:p w14:paraId="2A3B00F0">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3、在医院室外园区楼体外侧设置防高空抛物监控分析摄像机，共计：16台。</w:t>
      </w:r>
    </w:p>
    <w:p w14:paraId="5F3141D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4、具体点位分布明细及数量详见附件1-1：《前端点位表》，</w:t>
      </w:r>
      <w:bookmarkStart w:id="0" w:name="_GoBack"/>
      <w:r>
        <w:rPr>
          <w:rFonts w:hint="eastAsia" w:ascii="仿宋" w:hAnsi="仿宋" w:eastAsia="仿宋" w:cs="仿宋"/>
          <w:b w:val="0"/>
          <w:bCs w:val="0"/>
          <w:color w:val="000000"/>
          <w:kern w:val="0"/>
          <w:sz w:val="24"/>
          <w:szCs w:val="24"/>
          <w:lang w:val="en-US" w:eastAsia="zh-CN" w:bidi="ar"/>
        </w:rPr>
        <w:t>附件1-2：《前端点位布置图》</w:t>
      </w:r>
      <w:bookmarkEnd w:id="0"/>
      <w:r>
        <w:rPr>
          <w:rFonts w:hint="eastAsia" w:ascii="仿宋" w:hAnsi="仿宋" w:eastAsia="仿宋" w:cs="仿宋"/>
          <w:b w:val="0"/>
          <w:bCs w:val="0"/>
          <w:color w:val="000000"/>
          <w:kern w:val="0"/>
          <w:sz w:val="24"/>
          <w:szCs w:val="24"/>
          <w:lang w:val="en-US" w:eastAsia="zh-CN" w:bidi="ar"/>
        </w:rPr>
        <w:t>。</w:t>
      </w:r>
    </w:p>
    <w:p w14:paraId="3E9C9721">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（四）市场公开调研内容</w:t>
      </w:r>
    </w:p>
    <w:p w14:paraId="302A0D8F">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符合国家政策；根据新修订的《治安管理处罚法》中的对高空抛物的界定，凡是有高空抛物行为的并且造成人员财产伤害的均受刑事处罚，以及《中华人民共和国民法典》第一百一十一条和国家互联网信息办公室、公安部联合公布《人脸识别技术应用安全管理办法》规定为应对突发公共卫生事件或紧急情况以及维护公共安全，均需处理人脸信息。以上法律法规均可作为深圳市福田区妇幼保健院升级的法理依据。</w:t>
      </w:r>
      <w:r>
        <w:rPr>
          <w:rFonts w:hint="eastAsia" w:ascii="仿宋" w:hAnsi="仿宋" w:eastAsia="仿宋" w:cs="仿宋"/>
          <w:b w:val="0"/>
          <w:bCs w:val="0"/>
          <w:color w:val="000000"/>
          <w:kern w:val="0"/>
          <w:sz w:val="24"/>
          <w:szCs w:val="24"/>
          <w:lang w:val="en-US" w:eastAsia="zh-CN" w:bidi="ar"/>
        </w:rPr>
        <w:br w:type="textWrapping"/>
      </w:r>
      <w:r>
        <w:rPr>
          <w:rFonts w:hint="eastAsia" w:ascii="仿宋" w:hAnsi="仿宋" w:eastAsia="仿宋" w:cs="仿宋"/>
          <w:b w:val="0"/>
          <w:bCs w:val="0"/>
          <w:color w:val="000000"/>
          <w:kern w:val="0"/>
          <w:sz w:val="24"/>
          <w:szCs w:val="24"/>
          <w:lang w:val="en-US" w:eastAsia="zh-CN" w:bidi="ar"/>
        </w:rPr>
        <w:t xml:space="preserve">    2、技术成熟度与可靠性；根据业务需求，可对不同点位做布控配置，前端高空抛物监控、超脑设备、人脸抓拍等设备提供统一布控入口，可以可按点位灵活配置，平台侧提供人脸分组操作，可以针对分组按需布控技术成熟并且稳定。</w:t>
      </w:r>
    </w:p>
    <w:p w14:paraId="1997B160">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信息安全；本项目严格遵守相关安全法律法规，确保该系统应用于深圳市福田区妇幼保健院公共安全管理的提升上，并且对于捕捉的监控信息严格存储于本地内部存储设备之上坚决不连通外部网络坚决不将捕捉的人脸信息用作其他用途。</w:t>
      </w:r>
    </w:p>
    <w:p w14:paraId="1CE21BB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技术趋势和需求；未来监控系统越来越倾向于智能化、无形化、业务化的特征。将来的AI渗透率将达到80%以上，其中边缘服务的部署将会越来越多从而提升社会的公共安全，并且目前在技术和政策双层刺激下安防监控系统已经大势所趋，并且深圳市福田区妇幼保健院属于社会公共部门服务于社会大众，也应该将这一新技术应用在社会服务上。</w:t>
      </w:r>
    </w:p>
    <w:p w14:paraId="73F5A98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b w:val="0"/>
          <w:bCs w:val="0"/>
          <w:color w:val="000000"/>
          <w:kern w:val="0"/>
          <w:sz w:val="28"/>
          <w:szCs w:val="28"/>
          <w:lang w:val="en-US" w:eastAsia="zh-CN" w:bidi="ar"/>
        </w:rPr>
      </w:pPr>
    </w:p>
    <w:p w14:paraId="3F3E7A6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2" w:firstLineChars="200"/>
        <w:textAlignment w:val="auto"/>
        <w:rPr>
          <w:rFonts w:hint="eastAsia" w:ascii="仿宋" w:hAnsi="仿宋" w:eastAsia="仿宋" w:cs="仿宋"/>
          <w:b/>
          <w:bCs/>
          <w:color w:val="000000"/>
          <w:kern w:val="0"/>
          <w:sz w:val="28"/>
          <w:szCs w:val="28"/>
          <w:lang w:val="en-US" w:eastAsia="zh-CN" w:bidi="ar"/>
        </w:rPr>
      </w:pPr>
    </w:p>
    <w:p w14:paraId="5F17863F">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仿宋" w:hAnsi="仿宋" w:eastAsia="仿宋" w:cs="仿宋"/>
          <w:b w:val="0"/>
          <w:bCs w:val="0"/>
          <w:color w:val="000000"/>
          <w:kern w:val="0"/>
          <w:sz w:val="36"/>
          <w:szCs w:val="36"/>
          <w:lang w:val="en-US" w:eastAsia="zh-CN" w:bidi="ar"/>
        </w:rPr>
      </w:pPr>
      <w:r>
        <w:rPr>
          <w:rFonts w:hint="eastAsia" w:ascii="仿宋" w:hAnsi="仿宋" w:eastAsia="仿宋" w:cs="仿宋"/>
          <w:b/>
          <w:bCs/>
          <w:color w:val="000000"/>
          <w:kern w:val="0"/>
          <w:sz w:val="36"/>
          <w:szCs w:val="36"/>
          <w:lang w:val="en-US" w:eastAsia="zh-CN" w:bidi="ar"/>
        </w:rPr>
        <w:t>二、产品技术要求</w:t>
      </w:r>
    </w:p>
    <w:p w14:paraId="75E36DA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1、该系统需要采用国内一线主流品牌设备，并且产品稳定技术成熟同时符合国家的相关生产标准并且每项产品均需具备公安出具的产品检测报告尤其是重点产品使用参数。</w:t>
      </w:r>
    </w:p>
    <w:p w14:paraId="350D9D8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3、人脸识别摄像机必须要具备人脸抓拍等只能识别功能并且内置GPU智能芯片，像素不得低于400万像素。</w:t>
      </w:r>
    </w:p>
    <w:p w14:paraId="08AA8A5F">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4、高空抛物摄像机需要360°无死角覆盖本院外立面区域，具备抓拍抛物轨迹的功能并且摄像机像素不得低于400万像素。</w:t>
      </w:r>
    </w:p>
    <w:p w14:paraId="480757BB">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5、后端智能识别超脑要具备智能识别算法并且可以通过同一平台管理人脸识别摄像机和高空抛物摄像机。</w:t>
      </w:r>
    </w:p>
    <w:p w14:paraId="46F33A1A">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6、摄像机的人脸抓拍模式：需要支持对运动人脸进行检测、抓拍，最多同时检测30张，支持快速抓拍模式和优选抓拍模式。</w:t>
      </w:r>
    </w:p>
    <w:p w14:paraId="502113D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7、主要出入口安装的智能摄像机需要具备水平视场角：360°，垂直视场角：360°的视角功能实现全方位无死角。并在配置的图像拼接距离上，图像拼接错位误差不高于1像素，设备可将距离设备1~300m处的景物进行拼接成像。同时要有公安部的产品检测报告作为证明。</w:t>
      </w:r>
    </w:p>
    <w:p w14:paraId="0753C86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8、智能AI超脑需要具备1、人脸识别：人脸抓拍+人脸比对以及 人数统计：倾斜客流统计+区域人数统计的功能，2，后端智能分析高空抛物轨迹的功能。并且支持导入视觉大模型进行分析，支持视频分析、图片分析、图片二次分析过滤，这个也要有公安部的检测报告佐证。</w:t>
      </w:r>
    </w:p>
    <w:p w14:paraId="77160D0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9、AI规则类型支持区域目标异常状态检测、跨线目标检测、区域交叠比异常检测、组合规则、全分析规则、跨线目标统计、区域目标数统计、区域交叠比统计。AI规则参数支持持续时间、报警间隔，最大报警数量、尺寸过滤、静止过滤、运动过滤、灵敏度、置信度等具备公安部的检测报告佐证。</w:t>
      </w:r>
    </w:p>
    <w:p w14:paraId="075FD9A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10、智能超脑需要支持导入视觉大模型进行分析，支持视频分析、图片分析、图片二次分析过滤，需有公安部检测报告作为佐证。</w:t>
      </w:r>
    </w:p>
    <w:p w14:paraId="561B0E33">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11、智能超脑还需要满足能够接入普通IPC，尺寸与面积检测，支持通过视频测量目标的实际尺寸和面积，目标误差±2%，要有相应的检测报告作为证明。</w:t>
      </w:r>
    </w:p>
    <w:p w14:paraId="1A885CC4">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12、所有视频录像最低保存期限不得低于90天。</w:t>
      </w:r>
    </w:p>
    <w:tbl>
      <w:tblPr>
        <w:tblStyle w:val="20"/>
        <w:tblW w:w="90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6"/>
        <w:gridCol w:w="1785"/>
        <w:gridCol w:w="6024"/>
      </w:tblGrid>
      <w:tr w14:paraId="16B53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tcPr>
          <w:p w14:paraId="46179C63">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产品序号</w:t>
            </w:r>
          </w:p>
        </w:tc>
        <w:tc>
          <w:tcPr>
            <w:tcW w:w="1785" w:type="dxa"/>
          </w:tcPr>
          <w:p w14:paraId="172EC392">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设备类目</w:t>
            </w:r>
          </w:p>
        </w:tc>
        <w:tc>
          <w:tcPr>
            <w:tcW w:w="6024" w:type="dxa"/>
          </w:tcPr>
          <w:p w14:paraId="56C4A115">
            <w:pPr>
              <w:keepNext w:val="0"/>
              <w:keepLines w:val="0"/>
              <w:pageBreakBefore w:val="0"/>
              <w:widowControl w:val="0"/>
              <w:kinsoku/>
              <w:wordWrap/>
              <w:overflowPunct/>
              <w:topLinePunct w:val="0"/>
              <w:autoSpaceDE/>
              <w:autoSpaceDN/>
              <w:bidi w:val="0"/>
              <w:adjustRightInd/>
              <w:snapToGrid/>
              <w:ind w:firstLine="0" w:firstLineChars="0"/>
              <w:jc w:val="center"/>
              <w:textAlignment w:val="auto"/>
              <w:rPr>
                <w:rFonts w:hint="eastAsia" w:ascii="仿宋" w:hAnsi="仿宋" w:eastAsia="仿宋" w:cs="仿宋"/>
                <w:sz w:val="24"/>
                <w:szCs w:val="24"/>
              </w:rPr>
            </w:pPr>
            <w:r>
              <w:rPr>
                <w:rFonts w:hint="eastAsia" w:ascii="仿宋" w:hAnsi="仿宋" w:eastAsia="仿宋" w:cs="仿宋"/>
                <w:sz w:val="24"/>
                <w:szCs w:val="24"/>
              </w:rPr>
              <w:t>技术要求</w:t>
            </w:r>
          </w:p>
        </w:tc>
      </w:tr>
      <w:tr w14:paraId="0061E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46" w:type="dxa"/>
            <w:vAlign w:val="center"/>
          </w:tcPr>
          <w:p w14:paraId="1499DFD2">
            <w:pPr>
              <w:jc w:val="center"/>
              <w:rPr>
                <w:rFonts w:hint="eastAsia" w:ascii="仿宋" w:hAnsi="仿宋" w:eastAsia="仿宋" w:cs="仿宋"/>
                <w:sz w:val="24"/>
                <w:szCs w:val="24"/>
              </w:rPr>
            </w:pPr>
            <w:r>
              <w:rPr>
                <w:rFonts w:hint="eastAsia" w:ascii="仿宋" w:hAnsi="仿宋" w:eastAsia="仿宋" w:cs="仿宋"/>
                <w:sz w:val="24"/>
                <w:szCs w:val="24"/>
              </w:rPr>
              <w:t>1</w:t>
            </w:r>
          </w:p>
        </w:tc>
        <w:tc>
          <w:tcPr>
            <w:tcW w:w="1785" w:type="dxa"/>
            <w:vAlign w:val="center"/>
          </w:tcPr>
          <w:p w14:paraId="6A940C30">
            <w:pPr>
              <w:ind w:firstLine="240" w:firstLineChars="100"/>
              <w:jc w:val="center"/>
              <w:rPr>
                <w:rFonts w:hint="eastAsia" w:ascii="仿宋" w:hAnsi="仿宋" w:eastAsia="仿宋" w:cs="仿宋"/>
                <w:sz w:val="24"/>
                <w:szCs w:val="24"/>
              </w:rPr>
            </w:pPr>
            <w:r>
              <w:rPr>
                <w:rFonts w:hint="eastAsia" w:ascii="仿宋" w:hAnsi="仿宋" w:eastAsia="仿宋" w:cs="仿宋"/>
                <w:sz w:val="24"/>
                <w:szCs w:val="24"/>
              </w:rPr>
              <w:t>智能识别摄像机</w:t>
            </w:r>
          </w:p>
        </w:tc>
        <w:tc>
          <w:tcPr>
            <w:tcW w:w="6024" w:type="dxa"/>
            <w:vAlign w:val="center"/>
          </w:tcPr>
          <w:p w14:paraId="256EC3A2">
            <w:pPr>
              <w:jc w:val="left"/>
              <w:rPr>
                <w:rFonts w:hint="eastAsia" w:ascii="仿宋" w:hAnsi="仿宋" w:eastAsia="仿宋" w:cs="仿宋"/>
                <w:sz w:val="24"/>
                <w:szCs w:val="24"/>
              </w:rPr>
            </w:pPr>
            <w:r>
              <w:rPr>
                <w:rFonts w:hint="eastAsia" w:ascii="仿宋" w:hAnsi="仿宋" w:eastAsia="仿宋" w:cs="仿宋"/>
                <w:sz w:val="24"/>
                <w:szCs w:val="24"/>
              </w:rPr>
              <w:t>采用深度学习算法，以海量图片及视频资源为路基，通过机器自身提取目标特征，形成深层可供学习的图像。极大的提升了算法的检出率</w:t>
            </w:r>
          </w:p>
        </w:tc>
      </w:tr>
      <w:tr w14:paraId="33FE2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6" w:hRule="atLeast"/>
        </w:trPr>
        <w:tc>
          <w:tcPr>
            <w:tcW w:w="1246" w:type="dxa"/>
            <w:vAlign w:val="center"/>
          </w:tcPr>
          <w:p w14:paraId="65D39E6B">
            <w:pPr>
              <w:jc w:val="center"/>
              <w:rPr>
                <w:rFonts w:hint="eastAsia" w:ascii="仿宋" w:hAnsi="仿宋" w:eastAsia="仿宋" w:cs="仿宋"/>
                <w:sz w:val="24"/>
                <w:szCs w:val="24"/>
              </w:rPr>
            </w:pPr>
            <w:r>
              <w:rPr>
                <w:rFonts w:hint="eastAsia" w:ascii="仿宋" w:hAnsi="仿宋" w:eastAsia="仿宋" w:cs="仿宋"/>
                <w:sz w:val="24"/>
                <w:szCs w:val="24"/>
              </w:rPr>
              <w:t>2</w:t>
            </w:r>
          </w:p>
        </w:tc>
        <w:tc>
          <w:tcPr>
            <w:tcW w:w="1785" w:type="dxa"/>
            <w:vAlign w:val="center"/>
          </w:tcPr>
          <w:p w14:paraId="62DF8C8C">
            <w:pPr>
              <w:ind w:firstLine="240" w:firstLineChars="100"/>
              <w:jc w:val="center"/>
              <w:rPr>
                <w:rFonts w:hint="eastAsia" w:ascii="仿宋" w:hAnsi="仿宋" w:eastAsia="仿宋" w:cs="仿宋"/>
                <w:sz w:val="24"/>
                <w:szCs w:val="24"/>
              </w:rPr>
            </w:pPr>
            <w:r>
              <w:rPr>
                <w:rFonts w:hint="eastAsia" w:ascii="仿宋" w:hAnsi="仿宋" w:eastAsia="仿宋" w:cs="仿宋"/>
                <w:sz w:val="24"/>
                <w:szCs w:val="24"/>
              </w:rPr>
              <w:t>智能识别超脑</w:t>
            </w:r>
          </w:p>
        </w:tc>
        <w:tc>
          <w:tcPr>
            <w:tcW w:w="6024" w:type="dxa"/>
            <w:vAlign w:val="center"/>
          </w:tcPr>
          <w:p w14:paraId="068A6FE2">
            <w:pPr>
              <w:jc w:val="left"/>
              <w:rPr>
                <w:rFonts w:hint="eastAsia" w:ascii="仿宋" w:hAnsi="仿宋" w:eastAsia="仿宋" w:cs="仿宋"/>
                <w:sz w:val="24"/>
                <w:szCs w:val="24"/>
              </w:rPr>
            </w:pPr>
            <w:r>
              <w:rPr>
                <w:rFonts w:hint="eastAsia" w:ascii="仿宋" w:hAnsi="仿宋" w:eastAsia="仿宋" w:cs="仿宋"/>
                <w:sz w:val="24"/>
                <w:szCs w:val="24"/>
              </w:rPr>
              <w:t>智能识别超脑需要具备32路视频接入，并且具备16路视频分析处理功能，在后端具备人脸识别人脸抓拍以及人员异常行为分析等功能。</w:t>
            </w:r>
          </w:p>
        </w:tc>
      </w:tr>
      <w:tr w14:paraId="5B1AB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3" w:hRule="atLeast"/>
        </w:trPr>
        <w:tc>
          <w:tcPr>
            <w:tcW w:w="1246" w:type="dxa"/>
            <w:vAlign w:val="center"/>
          </w:tcPr>
          <w:p w14:paraId="11DBFE72">
            <w:pPr>
              <w:jc w:val="center"/>
              <w:rPr>
                <w:rFonts w:hint="eastAsia" w:ascii="仿宋" w:hAnsi="仿宋" w:eastAsia="仿宋" w:cs="仿宋"/>
                <w:sz w:val="24"/>
                <w:szCs w:val="24"/>
              </w:rPr>
            </w:pPr>
            <w:r>
              <w:rPr>
                <w:rFonts w:hint="eastAsia" w:ascii="仿宋" w:hAnsi="仿宋" w:eastAsia="仿宋" w:cs="仿宋"/>
                <w:sz w:val="24"/>
                <w:szCs w:val="24"/>
              </w:rPr>
              <w:t>3</w:t>
            </w:r>
          </w:p>
        </w:tc>
        <w:tc>
          <w:tcPr>
            <w:tcW w:w="1785" w:type="dxa"/>
            <w:vAlign w:val="center"/>
          </w:tcPr>
          <w:p w14:paraId="0CE0CD74">
            <w:pPr>
              <w:jc w:val="center"/>
              <w:rPr>
                <w:rFonts w:hint="eastAsia" w:ascii="仿宋" w:hAnsi="仿宋" w:eastAsia="仿宋" w:cs="仿宋"/>
                <w:sz w:val="24"/>
                <w:szCs w:val="24"/>
              </w:rPr>
            </w:pPr>
            <w:r>
              <w:rPr>
                <w:rFonts w:hint="eastAsia" w:ascii="仿宋" w:hAnsi="仿宋" w:eastAsia="仿宋" w:cs="仿宋"/>
                <w:sz w:val="24"/>
                <w:szCs w:val="24"/>
              </w:rPr>
              <w:t>综合管理平台</w:t>
            </w:r>
          </w:p>
        </w:tc>
        <w:tc>
          <w:tcPr>
            <w:tcW w:w="6024" w:type="dxa"/>
            <w:vAlign w:val="center"/>
          </w:tcPr>
          <w:p w14:paraId="6F110FBF">
            <w:pPr>
              <w:jc w:val="left"/>
              <w:rPr>
                <w:rFonts w:hint="eastAsia" w:ascii="仿宋" w:hAnsi="仿宋" w:eastAsia="仿宋" w:cs="仿宋"/>
                <w:sz w:val="24"/>
                <w:szCs w:val="24"/>
              </w:rPr>
            </w:pPr>
            <w:r>
              <w:rPr>
                <w:rFonts w:hint="eastAsia" w:ascii="仿宋" w:hAnsi="仿宋" w:eastAsia="仿宋" w:cs="仿宋"/>
                <w:sz w:val="24"/>
                <w:szCs w:val="24"/>
              </w:rPr>
              <w:t>提供业务应用依赖的基础资源信息及基础服务能力，包括组织管理、区域管理、人员管理、车辆管理、用户管理、设备管理、AI模型管理、设备运维服务、图上监控。</w:t>
            </w:r>
          </w:p>
        </w:tc>
      </w:tr>
    </w:tbl>
    <w:p w14:paraId="21F9F187">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560" w:firstLineChars="200"/>
        <w:textAlignment w:val="auto"/>
        <w:rPr>
          <w:rFonts w:hint="eastAsia" w:ascii="仿宋" w:hAnsi="仿宋" w:eastAsia="仿宋" w:cs="仿宋"/>
          <w:b w:val="0"/>
          <w:bCs w:val="0"/>
          <w:color w:val="000000"/>
          <w:kern w:val="0"/>
          <w:sz w:val="28"/>
          <w:szCs w:val="28"/>
          <w:lang w:val="en-US" w:eastAsia="zh-CN" w:bidi="ar"/>
        </w:rPr>
      </w:pPr>
    </w:p>
    <w:p w14:paraId="163C08CF">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仿宋" w:hAnsi="仿宋" w:eastAsia="仿宋" w:cs="仿宋"/>
          <w:b w:val="0"/>
          <w:bCs w:val="0"/>
          <w:color w:val="000000"/>
          <w:kern w:val="0"/>
          <w:sz w:val="36"/>
          <w:szCs w:val="36"/>
          <w:lang w:val="en-US" w:eastAsia="zh-CN" w:bidi="ar"/>
        </w:rPr>
      </w:pPr>
      <w:r>
        <w:rPr>
          <w:rFonts w:hint="eastAsia" w:ascii="仿宋" w:hAnsi="仿宋" w:eastAsia="仿宋" w:cs="仿宋"/>
          <w:b/>
          <w:bCs/>
          <w:color w:val="000000"/>
          <w:kern w:val="0"/>
          <w:sz w:val="36"/>
          <w:szCs w:val="36"/>
          <w:lang w:val="en-US" w:eastAsia="zh-CN" w:bidi="ar"/>
        </w:rPr>
        <w:t>三、其他要求</w:t>
      </w:r>
    </w:p>
    <w:p w14:paraId="05F35685">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（一）资格要求</w:t>
      </w:r>
    </w:p>
    <w:p w14:paraId="0C960B2F">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1、具有独立承担民事责任能力的在中华人民共和国境内注册的企业法人或其他组织；</w:t>
      </w:r>
    </w:p>
    <w:p w14:paraId="69F03CCC">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2、未被列入“信用中国”网站中“记录失信被执行人或重大税收违法案件当事人名单或政府采购严重违法失信行为”的记录名单。</w:t>
      </w:r>
    </w:p>
    <w:p w14:paraId="43FF3C22">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eastAsia"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（二）响应资料清单</w:t>
      </w:r>
    </w:p>
    <w:p w14:paraId="643B4E39">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1、公司简介和综合实力：包含但不限于公司规模、主营业务、所实施额项目案例。</w:t>
      </w:r>
    </w:p>
    <w:p w14:paraId="7E233265">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2，公司相关资质：提供包含但不限于本项目相关系统资质证书等。</w:t>
      </w:r>
    </w:p>
    <w:p w14:paraId="3AC31906">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3、安防产品代理商证书：参与该项目公司需要具备与此次项目相关的安防产品和网络厂家的代理商证书。</w:t>
      </w:r>
    </w:p>
    <w:p w14:paraId="46084811">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4、其他资料：其他商务资质资料等（应与所报系统相关）。</w:t>
      </w:r>
    </w:p>
    <w:p w14:paraId="27529A88">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5、项目案例：要求总金额在1400万以上的项目案例不低于2个。这个项目的案例所涉及的摄像机的数量不能低于700个。</w:t>
      </w:r>
    </w:p>
    <w:p w14:paraId="08D8A0FB">
      <w:pPr>
        <w:keepNext w:val="0"/>
        <w:keepLines w:val="0"/>
        <w:pageBreakBefore w:val="0"/>
        <w:widowControl/>
        <w:kinsoku/>
        <w:wordWrap/>
        <w:overflowPunct/>
        <w:topLinePunct w:val="0"/>
        <w:autoSpaceDE/>
        <w:autoSpaceDN/>
        <w:bidi w:val="0"/>
        <w:adjustRightInd/>
        <w:snapToGrid/>
        <w:spacing w:beforeAutospacing="0" w:afterAutospacing="0" w:line="360" w:lineRule="auto"/>
        <w:textAlignment w:val="auto"/>
        <w:rPr>
          <w:rFonts w:hint="default" w:ascii="仿宋" w:hAnsi="仿宋" w:eastAsia="仿宋" w:cs="仿宋"/>
          <w:b/>
          <w:bCs/>
          <w:color w:val="000000"/>
          <w:kern w:val="0"/>
          <w:sz w:val="28"/>
          <w:szCs w:val="28"/>
          <w:lang w:val="en-US" w:eastAsia="zh-CN" w:bidi="ar"/>
        </w:rPr>
      </w:pPr>
      <w:r>
        <w:rPr>
          <w:rFonts w:hint="eastAsia" w:ascii="仿宋" w:hAnsi="仿宋" w:eastAsia="仿宋" w:cs="仿宋"/>
          <w:b/>
          <w:bCs/>
          <w:color w:val="000000"/>
          <w:kern w:val="0"/>
          <w:sz w:val="28"/>
          <w:szCs w:val="28"/>
          <w:lang w:val="en-US" w:eastAsia="zh-CN" w:bidi="ar"/>
        </w:rPr>
        <w:t>（三）报价要求</w:t>
      </w:r>
    </w:p>
    <w:p w14:paraId="148913C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1、参与单位自行估算所有费用，对本项目的所有采购服务内容进行报价。</w:t>
      </w:r>
    </w:p>
    <w:p w14:paraId="569A27C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2、报价需包括： 参数、税费、安装、调试、验收、培训、安全技术服务、产品质保期保障等完成本项目内容所需的一切费用。</w:t>
      </w:r>
    </w:p>
    <w:p w14:paraId="0BB667AD">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eastAsia" w:ascii="仿宋" w:hAnsi="仿宋" w:eastAsia="仿宋" w:cs="仿宋"/>
          <w:b w:val="0"/>
          <w:bCs w:val="0"/>
          <w:color w:val="000000"/>
          <w:kern w:val="0"/>
          <w:sz w:val="24"/>
          <w:szCs w:val="24"/>
          <w:lang w:val="en-US" w:eastAsia="zh-CN" w:bidi="ar"/>
        </w:rPr>
      </w:pPr>
      <w:r>
        <w:rPr>
          <w:rFonts w:hint="eastAsia" w:ascii="仿宋" w:hAnsi="仿宋" w:eastAsia="仿宋" w:cs="仿宋"/>
          <w:b w:val="0"/>
          <w:bCs w:val="0"/>
          <w:color w:val="000000"/>
          <w:kern w:val="0"/>
          <w:sz w:val="24"/>
          <w:szCs w:val="24"/>
          <w:lang w:val="en-US" w:eastAsia="zh-CN" w:bidi="ar"/>
        </w:rPr>
        <w:t>3、涉及配套设备的，需提供配套设备清单及报价（涉及支付给第三方厂商的接口费除外）。</w:t>
      </w:r>
    </w:p>
    <w:p w14:paraId="30491A82">
      <w:pPr>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firstLineChars="200"/>
        <w:textAlignment w:val="auto"/>
        <w:rPr>
          <w:rFonts w:hint="default" w:ascii="仿宋" w:hAnsi="仿宋" w:eastAsia="仿宋" w:cs="仿宋"/>
          <w:b w:val="0"/>
          <w:bCs w:val="0"/>
          <w:color w:val="000000"/>
          <w:kern w:val="0"/>
          <w:sz w:val="28"/>
          <w:szCs w:val="28"/>
          <w:lang w:val="en-US" w:eastAsia="zh-CN" w:bidi="ar"/>
        </w:rPr>
      </w:pPr>
      <w:r>
        <w:rPr>
          <w:rFonts w:hint="eastAsia" w:ascii="仿宋" w:hAnsi="仿宋" w:eastAsia="仿宋" w:cs="仿宋"/>
          <w:b w:val="0"/>
          <w:bCs w:val="0"/>
          <w:color w:val="000000"/>
          <w:kern w:val="0"/>
          <w:sz w:val="24"/>
          <w:szCs w:val="24"/>
          <w:lang w:val="en-US" w:eastAsia="zh-CN" w:bidi="ar"/>
        </w:rPr>
        <w:t>4、报价要求：本次项目所涉及的软件不少于至少 2 年、硬件不少于2年的免费维保服务，项目报价格式自理。</w:t>
      </w: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隶书">
    <w:altName w:val="微软雅黑"/>
    <w:panose1 w:val="02010509060101010101"/>
    <w:charset w:val="86"/>
    <w:family w:val="modern"/>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Arial Narrow">
    <w:altName w:val="Arial"/>
    <w:panose1 w:val="020B0606020202030204"/>
    <w:charset w:val="00"/>
    <w:family w:val="swiss"/>
    <w:pitch w:val="default"/>
    <w:sig w:usb0="00000000" w:usb1="00000000" w:usb2="00000000" w:usb3="00000000" w:csb0="2000009F" w:csb1="DFD70000"/>
  </w:font>
  <w:font w:name="Verdana">
    <w:panose1 w:val="020B0604030504040204"/>
    <w:charset w:val="00"/>
    <w:family w:val="swiss"/>
    <w:pitch w:val="default"/>
    <w:sig w:usb0="A00006FF" w:usb1="4000205B" w:usb2="00000010" w:usb3="00000000" w:csb0="2000019F" w:csb1="00000000"/>
  </w:font>
  <w:font w:name="Dotum">
    <w:altName w:val="Malgun Gothic"/>
    <w:panose1 w:val="020B0600000101010101"/>
    <w:charset w:val="81"/>
    <w:family w:val="modern"/>
    <w:pitch w:val="default"/>
    <w:sig w:usb0="00000000" w:usb1="00000000" w:usb2="00000010" w:usb3="00000000" w:csb0="00080000" w:csb1="00000000"/>
  </w:font>
  <w:font w:name="Malgun Gothic">
    <w:panose1 w:val="020B0503020000020004"/>
    <w:charset w:val="81"/>
    <w:family w:val="auto"/>
    <w:pitch w:val="default"/>
    <w:sig w:usb0="9000002F" w:usb1="29D77CFB" w:usb2="00000012" w:usb3="00000000" w:csb0="00080001" w:csb1="00000000"/>
  </w:font>
  <w:font w:name="HYg2gj">
    <w:altName w:val="MS Gothic"/>
    <w:panose1 w:val="00000000000000000000"/>
    <w:charset w:val="80"/>
    <w:family w:val="auto"/>
    <w:pitch w:val="default"/>
    <w:sig w:usb0="00000000" w:usb1="00000000" w:usb2="00000010" w:usb3="00000000" w:csb0="00060000" w:csb1="00000000"/>
  </w:font>
  <w:font w:name="MS Gothic">
    <w:panose1 w:val="020B0609070205080204"/>
    <w:charset w:val="80"/>
    <w:family w:val="auto"/>
    <w:pitch w:val="default"/>
    <w:sig w:usb0="E00002FF" w:usb1="6AC7FDFB" w:usb2="08000012" w:usb3="00000000" w:csb0="4002009F" w:csb1="DFD7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650633688"/>
    </w:sdtPr>
    <w:sdtContent>
      <w:p w14:paraId="6186E48D">
        <w:pPr>
          <w:pStyle w:val="15"/>
          <w:jc w:val="center"/>
        </w:pPr>
        <w:r>
          <w:fldChar w:fldCharType="begin"/>
        </w:r>
        <w:r>
          <w:instrText xml:space="preserve">PAGE   \* MERGEFORMAT</w:instrText>
        </w:r>
        <w:r>
          <w:fldChar w:fldCharType="separate"/>
        </w:r>
        <w:r>
          <w:rPr>
            <w:lang w:val="zh-CN"/>
          </w:rPr>
          <w:t>1</w:t>
        </w:r>
        <w:r>
          <w:fldChar w:fldCharType="end"/>
        </w:r>
      </w:p>
    </w:sdtContent>
  </w:sdt>
  <w:p w14:paraId="4EFA9CE7">
    <w:pPr>
      <w:pStyle w:val="1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M3MTFlNzI0MDdjMzAyNWNjYzk5NGRmMzYyODU4NzYifQ=="/>
  </w:docVars>
  <w:rsids>
    <w:rsidRoot w:val="00666D5D"/>
    <w:rsid w:val="00021EF9"/>
    <w:rsid w:val="0002794D"/>
    <w:rsid w:val="000807F5"/>
    <w:rsid w:val="00081720"/>
    <w:rsid w:val="00091CB3"/>
    <w:rsid w:val="000A14CD"/>
    <w:rsid w:val="001549FC"/>
    <w:rsid w:val="0016386D"/>
    <w:rsid w:val="001A5334"/>
    <w:rsid w:val="001E6CC5"/>
    <w:rsid w:val="00207852"/>
    <w:rsid w:val="00231888"/>
    <w:rsid w:val="002A1637"/>
    <w:rsid w:val="002C1AB6"/>
    <w:rsid w:val="0031522D"/>
    <w:rsid w:val="00315ACC"/>
    <w:rsid w:val="00325CCD"/>
    <w:rsid w:val="003406D0"/>
    <w:rsid w:val="00340E9A"/>
    <w:rsid w:val="00381D0A"/>
    <w:rsid w:val="003A46EE"/>
    <w:rsid w:val="003B3971"/>
    <w:rsid w:val="003D382D"/>
    <w:rsid w:val="00402C71"/>
    <w:rsid w:val="00455320"/>
    <w:rsid w:val="00487349"/>
    <w:rsid w:val="004B2BCF"/>
    <w:rsid w:val="00502560"/>
    <w:rsid w:val="00585A60"/>
    <w:rsid w:val="00590BC8"/>
    <w:rsid w:val="005D4D34"/>
    <w:rsid w:val="005E1E92"/>
    <w:rsid w:val="00621D1F"/>
    <w:rsid w:val="00630D28"/>
    <w:rsid w:val="00630F73"/>
    <w:rsid w:val="00663711"/>
    <w:rsid w:val="00666D5D"/>
    <w:rsid w:val="00683ABF"/>
    <w:rsid w:val="00687666"/>
    <w:rsid w:val="00695DBD"/>
    <w:rsid w:val="006A4EC1"/>
    <w:rsid w:val="006B66CD"/>
    <w:rsid w:val="006C4258"/>
    <w:rsid w:val="006E6455"/>
    <w:rsid w:val="0070302D"/>
    <w:rsid w:val="00710C92"/>
    <w:rsid w:val="007119E3"/>
    <w:rsid w:val="00731B6E"/>
    <w:rsid w:val="007866D4"/>
    <w:rsid w:val="007C717F"/>
    <w:rsid w:val="007D023A"/>
    <w:rsid w:val="007D2B87"/>
    <w:rsid w:val="007F0A1D"/>
    <w:rsid w:val="00810632"/>
    <w:rsid w:val="00816610"/>
    <w:rsid w:val="00823C52"/>
    <w:rsid w:val="00843F2E"/>
    <w:rsid w:val="00855727"/>
    <w:rsid w:val="0086052C"/>
    <w:rsid w:val="008667A0"/>
    <w:rsid w:val="008D49E4"/>
    <w:rsid w:val="008E0C60"/>
    <w:rsid w:val="009224FE"/>
    <w:rsid w:val="00937F86"/>
    <w:rsid w:val="00950C29"/>
    <w:rsid w:val="0095373B"/>
    <w:rsid w:val="0098388D"/>
    <w:rsid w:val="0099294D"/>
    <w:rsid w:val="00993CAA"/>
    <w:rsid w:val="009D04A1"/>
    <w:rsid w:val="009D0EA3"/>
    <w:rsid w:val="009E4CAE"/>
    <w:rsid w:val="009E59EA"/>
    <w:rsid w:val="00A13716"/>
    <w:rsid w:val="00A971A0"/>
    <w:rsid w:val="00AD49DE"/>
    <w:rsid w:val="00AF47BD"/>
    <w:rsid w:val="00B2294D"/>
    <w:rsid w:val="00B50A50"/>
    <w:rsid w:val="00B721F3"/>
    <w:rsid w:val="00B878CB"/>
    <w:rsid w:val="00BE5F55"/>
    <w:rsid w:val="00C02B6F"/>
    <w:rsid w:val="00C21598"/>
    <w:rsid w:val="00C400A6"/>
    <w:rsid w:val="00C73FB6"/>
    <w:rsid w:val="00CC4B42"/>
    <w:rsid w:val="00CE0BFD"/>
    <w:rsid w:val="00D36570"/>
    <w:rsid w:val="00D547DE"/>
    <w:rsid w:val="00D854DD"/>
    <w:rsid w:val="00DD6E24"/>
    <w:rsid w:val="00E30BBC"/>
    <w:rsid w:val="00E466E0"/>
    <w:rsid w:val="00EA4116"/>
    <w:rsid w:val="00ED0E37"/>
    <w:rsid w:val="00ED2C5A"/>
    <w:rsid w:val="00ED6340"/>
    <w:rsid w:val="00EF379C"/>
    <w:rsid w:val="00F93A84"/>
    <w:rsid w:val="00FA3319"/>
    <w:rsid w:val="00FE31AB"/>
    <w:rsid w:val="01311D17"/>
    <w:rsid w:val="015B4FE6"/>
    <w:rsid w:val="01853E11"/>
    <w:rsid w:val="019A0A09"/>
    <w:rsid w:val="01AA7D1B"/>
    <w:rsid w:val="01DC7134"/>
    <w:rsid w:val="01DD59FB"/>
    <w:rsid w:val="01EC3E90"/>
    <w:rsid w:val="01F82835"/>
    <w:rsid w:val="0211370D"/>
    <w:rsid w:val="0213602D"/>
    <w:rsid w:val="0261662C"/>
    <w:rsid w:val="02757670"/>
    <w:rsid w:val="02792609"/>
    <w:rsid w:val="02BA21E0"/>
    <w:rsid w:val="02E501FA"/>
    <w:rsid w:val="02F079B0"/>
    <w:rsid w:val="033D6C8D"/>
    <w:rsid w:val="03655CA8"/>
    <w:rsid w:val="03800D34"/>
    <w:rsid w:val="03BA02AF"/>
    <w:rsid w:val="03C30C20"/>
    <w:rsid w:val="03CF3A69"/>
    <w:rsid w:val="03DB0660"/>
    <w:rsid w:val="03F13ECF"/>
    <w:rsid w:val="04117BDE"/>
    <w:rsid w:val="042A0CA0"/>
    <w:rsid w:val="048C54B6"/>
    <w:rsid w:val="04A171B4"/>
    <w:rsid w:val="056D52E8"/>
    <w:rsid w:val="058C7E64"/>
    <w:rsid w:val="05A3035A"/>
    <w:rsid w:val="05D95027"/>
    <w:rsid w:val="05DB4947"/>
    <w:rsid w:val="05ED6429"/>
    <w:rsid w:val="060379FA"/>
    <w:rsid w:val="06384302"/>
    <w:rsid w:val="064A73D7"/>
    <w:rsid w:val="066E30C6"/>
    <w:rsid w:val="068B011B"/>
    <w:rsid w:val="06B37672"/>
    <w:rsid w:val="06F537E7"/>
    <w:rsid w:val="070103DE"/>
    <w:rsid w:val="07017BB4"/>
    <w:rsid w:val="070E48A8"/>
    <w:rsid w:val="0720036D"/>
    <w:rsid w:val="07294629"/>
    <w:rsid w:val="07506C6F"/>
    <w:rsid w:val="07854B6B"/>
    <w:rsid w:val="07950B26"/>
    <w:rsid w:val="07B026C9"/>
    <w:rsid w:val="0817778D"/>
    <w:rsid w:val="081E0B1B"/>
    <w:rsid w:val="0822685D"/>
    <w:rsid w:val="08242A95"/>
    <w:rsid w:val="082D4A7E"/>
    <w:rsid w:val="084A5DB4"/>
    <w:rsid w:val="086B6DF8"/>
    <w:rsid w:val="08940DDD"/>
    <w:rsid w:val="089F1C5C"/>
    <w:rsid w:val="08AD3BAB"/>
    <w:rsid w:val="08AD7C99"/>
    <w:rsid w:val="091D60C1"/>
    <w:rsid w:val="09287EA3"/>
    <w:rsid w:val="092C1B1F"/>
    <w:rsid w:val="096E7880"/>
    <w:rsid w:val="099A5C14"/>
    <w:rsid w:val="09C15C02"/>
    <w:rsid w:val="0A0D52EB"/>
    <w:rsid w:val="0A2D14EA"/>
    <w:rsid w:val="0A374116"/>
    <w:rsid w:val="0A397E8E"/>
    <w:rsid w:val="0A41453F"/>
    <w:rsid w:val="0A530F50"/>
    <w:rsid w:val="0A6273E5"/>
    <w:rsid w:val="0A6842D0"/>
    <w:rsid w:val="0A787852"/>
    <w:rsid w:val="0A793240"/>
    <w:rsid w:val="0A8C7FBE"/>
    <w:rsid w:val="0AC91212"/>
    <w:rsid w:val="0ACF792B"/>
    <w:rsid w:val="0AD876A7"/>
    <w:rsid w:val="0AD95102"/>
    <w:rsid w:val="0B626F71"/>
    <w:rsid w:val="0B9C6927"/>
    <w:rsid w:val="0BA457DB"/>
    <w:rsid w:val="0BAB0918"/>
    <w:rsid w:val="0BF16C73"/>
    <w:rsid w:val="0C360B29"/>
    <w:rsid w:val="0C3F70ED"/>
    <w:rsid w:val="0C581E7A"/>
    <w:rsid w:val="0C676F35"/>
    <w:rsid w:val="0C76575C"/>
    <w:rsid w:val="0C83145C"/>
    <w:rsid w:val="0CAF1744"/>
    <w:rsid w:val="0CF06F2A"/>
    <w:rsid w:val="0D004C93"/>
    <w:rsid w:val="0D054058"/>
    <w:rsid w:val="0D2B61B4"/>
    <w:rsid w:val="0D7731A8"/>
    <w:rsid w:val="0D81219F"/>
    <w:rsid w:val="0D9F26FE"/>
    <w:rsid w:val="0DA8327A"/>
    <w:rsid w:val="0DC42165"/>
    <w:rsid w:val="0E083E00"/>
    <w:rsid w:val="0E652AC5"/>
    <w:rsid w:val="0E772D33"/>
    <w:rsid w:val="0E802CFD"/>
    <w:rsid w:val="0E855450"/>
    <w:rsid w:val="0EA231CE"/>
    <w:rsid w:val="0EAB3DCA"/>
    <w:rsid w:val="0EB60EDD"/>
    <w:rsid w:val="0EB9334C"/>
    <w:rsid w:val="0ECE7EA4"/>
    <w:rsid w:val="0F2729AB"/>
    <w:rsid w:val="0F2C56B3"/>
    <w:rsid w:val="0F7C1DF5"/>
    <w:rsid w:val="0F96368D"/>
    <w:rsid w:val="0FD22917"/>
    <w:rsid w:val="0FDF6DE2"/>
    <w:rsid w:val="100504DF"/>
    <w:rsid w:val="102325D8"/>
    <w:rsid w:val="105F7F23"/>
    <w:rsid w:val="106519DD"/>
    <w:rsid w:val="10863702"/>
    <w:rsid w:val="108A14D5"/>
    <w:rsid w:val="108C51BC"/>
    <w:rsid w:val="10D26947"/>
    <w:rsid w:val="1145536B"/>
    <w:rsid w:val="116C5D68"/>
    <w:rsid w:val="117619C8"/>
    <w:rsid w:val="117A3266"/>
    <w:rsid w:val="117C2CAF"/>
    <w:rsid w:val="119D51A7"/>
    <w:rsid w:val="11AA3420"/>
    <w:rsid w:val="11BD3153"/>
    <w:rsid w:val="11EA4BC3"/>
    <w:rsid w:val="11EC3A38"/>
    <w:rsid w:val="11FF551A"/>
    <w:rsid w:val="1234204C"/>
    <w:rsid w:val="12437AFC"/>
    <w:rsid w:val="127E0B34"/>
    <w:rsid w:val="128338A8"/>
    <w:rsid w:val="12D60970"/>
    <w:rsid w:val="12EF1A32"/>
    <w:rsid w:val="131F6B44"/>
    <w:rsid w:val="1379754E"/>
    <w:rsid w:val="14060DE1"/>
    <w:rsid w:val="1424395D"/>
    <w:rsid w:val="14303DBD"/>
    <w:rsid w:val="14447B5C"/>
    <w:rsid w:val="1457163D"/>
    <w:rsid w:val="14821692"/>
    <w:rsid w:val="148C3C1A"/>
    <w:rsid w:val="149F2FE4"/>
    <w:rsid w:val="14C33176"/>
    <w:rsid w:val="14D62EA9"/>
    <w:rsid w:val="14E35C7A"/>
    <w:rsid w:val="15520056"/>
    <w:rsid w:val="1571672E"/>
    <w:rsid w:val="158A5A42"/>
    <w:rsid w:val="15C251DC"/>
    <w:rsid w:val="15D66ED9"/>
    <w:rsid w:val="15F5735F"/>
    <w:rsid w:val="16106529"/>
    <w:rsid w:val="16467BBB"/>
    <w:rsid w:val="16895CFA"/>
    <w:rsid w:val="16B34B25"/>
    <w:rsid w:val="16B72867"/>
    <w:rsid w:val="16E3540A"/>
    <w:rsid w:val="16E41182"/>
    <w:rsid w:val="17013AE2"/>
    <w:rsid w:val="17214184"/>
    <w:rsid w:val="172A4DE7"/>
    <w:rsid w:val="173E6AE4"/>
    <w:rsid w:val="17497CDE"/>
    <w:rsid w:val="17546308"/>
    <w:rsid w:val="185C36C6"/>
    <w:rsid w:val="189A2440"/>
    <w:rsid w:val="18EB4A4A"/>
    <w:rsid w:val="18EF453A"/>
    <w:rsid w:val="195E346D"/>
    <w:rsid w:val="198D5B01"/>
    <w:rsid w:val="1A271AB1"/>
    <w:rsid w:val="1A2E2E40"/>
    <w:rsid w:val="1A6745A4"/>
    <w:rsid w:val="1ADE4866"/>
    <w:rsid w:val="1AF04599"/>
    <w:rsid w:val="1B0F32E5"/>
    <w:rsid w:val="1B46240B"/>
    <w:rsid w:val="1B4B7A22"/>
    <w:rsid w:val="1B632FBD"/>
    <w:rsid w:val="1B77374A"/>
    <w:rsid w:val="1B79633D"/>
    <w:rsid w:val="1C0D4CD7"/>
    <w:rsid w:val="1CFA34AD"/>
    <w:rsid w:val="1DA60D77"/>
    <w:rsid w:val="1DAF24EA"/>
    <w:rsid w:val="1DB554F3"/>
    <w:rsid w:val="1E05210A"/>
    <w:rsid w:val="1E0839A8"/>
    <w:rsid w:val="1E6E5F01"/>
    <w:rsid w:val="1E984D2C"/>
    <w:rsid w:val="1EDF6DFF"/>
    <w:rsid w:val="1EE00481"/>
    <w:rsid w:val="1F02230A"/>
    <w:rsid w:val="1F210279"/>
    <w:rsid w:val="1F332CA6"/>
    <w:rsid w:val="1F5C21FD"/>
    <w:rsid w:val="1F69491A"/>
    <w:rsid w:val="1F6D440A"/>
    <w:rsid w:val="1F721A21"/>
    <w:rsid w:val="1F8B2AE2"/>
    <w:rsid w:val="1F911969"/>
    <w:rsid w:val="1F9900FB"/>
    <w:rsid w:val="1FA3607E"/>
    <w:rsid w:val="1FFB37C4"/>
    <w:rsid w:val="204809D3"/>
    <w:rsid w:val="206550E2"/>
    <w:rsid w:val="206D3976"/>
    <w:rsid w:val="20887022"/>
    <w:rsid w:val="211C233A"/>
    <w:rsid w:val="213F1DD6"/>
    <w:rsid w:val="21717AB6"/>
    <w:rsid w:val="21AD0AEE"/>
    <w:rsid w:val="21B159A9"/>
    <w:rsid w:val="21B55BF5"/>
    <w:rsid w:val="21C91D13"/>
    <w:rsid w:val="221943D6"/>
    <w:rsid w:val="225E003A"/>
    <w:rsid w:val="228A7CE8"/>
    <w:rsid w:val="22B83BEE"/>
    <w:rsid w:val="22D447A0"/>
    <w:rsid w:val="22EA048F"/>
    <w:rsid w:val="2329689A"/>
    <w:rsid w:val="23720241"/>
    <w:rsid w:val="237D5FF8"/>
    <w:rsid w:val="238910E7"/>
    <w:rsid w:val="23A44173"/>
    <w:rsid w:val="23EF1892"/>
    <w:rsid w:val="23F44EB5"/>
    <w:rsid w:val="243C43AB"/>
    <w:rsid w:val="2443573A"/>
    <w:rsid w:val="244860B9"/>
    <w:rsid w:val="2463402E"/>
    <w:rsid w:val="246A53BC"/>
    <w:rsid w:val="24A65CC9"/>
    <w:rsid w:val="24B44889"/>
    <w:rsid w:val="24CA5E5B"/>
    <w:rsid w:val="24DE57D6"/>
    <w:rsid w:val="24F37160"/>
    <w:rsid w:val="250564CD"/>
    <w:rsid w:val="2513665B"/>
    <w:rsid w:val="2533755C"/>
    <w:rsid w:val="25355EDB"/>
    <w:rsid w:val="25387269"/>
    <w:rsid w:val="254259F1"/>
    <w:rsid w:val="257C1BAF"/>
    <w:rsid w:val="259D3570"/>
    <w:rsid w:val="25C40AFC"/>
    <w:rsid w:val="25FC1232"/>
    <w:rsid w:val="26031625"/>
    <w:rsid w:val="261A696E"/>
    <w:rsid w:val="263A0DBE"/>
    <w:rsid w:val="264E03C6"/>
    <w:rsid w:val="26543C2E"/>
    <w:rsid w:val="26645926"/>
    <w:rsid w:val="266D2F42"/>
    <w:rsid w:val="268D5392"/>
    <w:rsid w:val="26AF355A"/>
    <w:rsid w:val="26CC5EBA"/>
    <w:rsid w:val="278C564A"/>
    <w:rsid w:val="281178FD"/>
    <w:rsid w:val="28177609"/>
    <w:rsid w:val="285A74F6"/>
    <w:rsid w:val="28B0223E"/>
    <w:rsid w:val="28B9246E"/>
    <w:rsid w:val="292F2731"/>
    <w:rsid w:val="29514455"/>
    <w:rsid w:val="297445E7"/>
    <w:rsid w:val="297D16EE"/>
    <w:rsid w:val="298C36DF"/>
    <w:rsid w:val="29915199"/>
    <w:rsid w:val="29B35110"/>
    <w:rsid w:val="29C70BBB"/>
    <w:rsid w:val="29E76B67"/>
    <w:rsid w:val="29F574D6"/>
    <w:rsid w:val="2A092F82"/>
    <w:rsid w:val="2A390639"/>
    <w:rsid w:val="2A3C6EB3"/>
    <w:rsid w:val="2A41271B"/>
    <w:rsid w:val="2A510485"/>
    <w:rsid w:val="2A5561C7"/>
    <w:rsid w:val="2A834AE2"/>
    <w:rsid w:val="2A842608"/>
    <w:rsid w:val="2AAD6003"/>
    <w:rsid w:val="2AC85CF0"/>
    <w:rsid w:val="2ADA66CC"/>
    <w:rsid w:val="2B004385"/>
    <w:rsid w:val="2B08148B"/>
    <w:rsid w:val="2B400C25"/>
    <w:rsid w:val="2B911481"/>
    <w:rsid w:val="2BB05DAB"/>
    <w:rsid w:val="2BDA2E28"/>
    <w:rsid w:val="2C3A068B"/>
    <w:rsid w:val="2C6B1CD2"/>
    <w:rsid w:val="2C8132A3"/>
    <w:rsid w:val="2C882884"/>
    <w:rsid w:val="2CB216AE"/>
    <w:rsid w:val="2D314CC9"/>
    <w:rsid w:val="2D4542D1"/>
    <w:rsid w:val="2D6D7CCB"/>
    <w:rsid w:val="2DAC25A2"/>
    <w:rsid w:val="2DC31699"/>
    <w:rsid w:val="2DDC528E"/>
    <w:rsid w:val="2E114AFB"/>
    <w:rsid w:val="2E254102"/>
    <w:rsid w:val="2E4A5917"/>
    <w:rsid w:val="2E4C168F"/>
    <w:rsid w:val="2E7035CF"/>
    <w:rsid w:val="2E8250B1"/>
    <w:rsid w:val="2E9D638E"/>
    <w:rsid w:val="2EB45BB2"/>
    <w:rsid w:val="2EB84F76"/>
    <w:rsid w:val="2EE93382"/>
    <w:rsid w:val="2F3675CE"/>
    <w:rsid w:val="2F5527C5"/>
    <w:rsid w:val="2FAC46D8"/>
    <w:rsid w:val="2FCE252C"/>
    <w:rsid w:val="2FE51D9B"/>
    <w:rsid w:val="300A7A53"/>
    <w:rsid w:val="302A3C52"/>
    <w:rsid w:val="30354AD0"/>
    <w:rsid w:val="30420F9B"/>
    <w:rsid w:val="30470360"/>
    <w:rsid w:val="30640F12"/>
    <w:rsid w:val="308E6333"/>
    <w:rsid w:val="30A05CC2"/>
    <w:rsid w:val="311F752F"/>
    <w:rsid w:val="31294F6D"/>
    <w:rsid w:val="313A6116"/>
    <w:rsid w:val="31701B38"/>
    <w:rsid w:val="31BE4652"/>
    <w:rsid w:val="31E22A36"/>
    <w:rsid w:val="320329AC"/>
    <w:rsid w:val="3244724D"/>
    <w:rsid w:val="326F3B9E"/>
    <w:rsid w:val="327F0285"/>
    <w:rsid w:val="32847649"/>
    <w:rsid w:val="328D74B8"/>
    <w:rsid w:val="32BD0DAD"/>
    <w:rsid w:val="32D83E39"/>
    <w:rsid w:val="32DF0D23"/>
    <w:rsid w:val="32E0684A"/>
    <w:rsid w:val="32FE389F"/>
    <w:rsid w:val="331210F9"/>
    <w:rsid w:val="332E3A59"/>
    <w:rsid w:val="333472C1"/>
    <w:rsid w:val="33437504"/>
    <w:rsid w:val="335A4B4A"/>
    <w:rsid w:val="33AF6948"/>
    <w:rsid w:val="33C85C5B"/>
    <w:rsid w:val="340842AA"/>
    <w:rsid w:val="341449FD"/>
    <w:rsid w:val="344F1ED9"/>
    <w:rsid w:val="345474EF"/>
    <w:rsid w:val="346559BF"/>
    <w:rsid w:val="349124F1"/>
    <w:rsid w:val="349B6ECC"/>
    <w:rsid w:val="34CA155F"/>
    <w:rsid w:val="352513F0"/>
    <w:rsid w:val="355359F9"/>
    <w:rsid w:val="355C48AD"/>
    <w:rsid w:val="36032F7B"/>
    <w:rsid w:val="36201D7F"/>
    <w:rsid w:val="36266C69"/>
    <w:rsid w:val="362829E1"/>
    <w:rsid w:val="36333885"/>
    <w:rsid w:val="3647730B"/>
    <w:rsid w:val="36624145"/>
    <w:rsid w:val="369260AD"/>
    <w:rsid w:val="369E2CA4"/>
    <w:rsid w:val="36A209E6"/>
    <w:rsid w:val="36DB27E6"/>
    <w:rsid w:val="36E92171"/>
    <w:rsid w:val="36EC7EB3"/>
    <w:rsid w:val="379655A3"/>
    <w:rsid w:val="381C20D2"/>
    <w:rsid w:val="383733B0"/>
    <w:rsid w:val="38473A4E"/>
    <w:rsid w:val="38474CC1"/>
    <w:rsid w:val="38477E80"/>
    <w:rsid w:val="38593326"/>
    <w:rsid w:val="388A1D3C"/>
    <w:rsid w:val="389B56ED"/>
    <w:rsid w:val="38A722E3"/>
    <w:rsid w:val="38D8249D"/>
    <w:rsid w:val="39362A05"/>
    <w:rsid w:val="39363AEB"/>
    <w:rsid w:val="394E09B1"/>
    <w:rsid w:val="3962445C"/>
    <w:rsid w:val="3983461B"/>
    <w:rsid w:val="39924D42"/>
    <w:rsid w:val="39AD7EAE"/>
    <w:rsid w:val="39DE7F87"/>
    <w:rsid w:val="39E46F19"/>
    <w:rsid w:val="3A00614F"/>
    <w:rsid w:val="3A074E84"/>
    <w:rsid w:val="3A0E1EEE"/>
    <w:rsid w:val="3A1F40FB"/>
    <w:rsid w:val="3A323E2F"/>
    <w:rsid w:val="3A3C4CAD"/>
    <w:rsid w:val="3ACC0BF2"/>
    <w:rsid w:val="3B20637D"/>
    <w:rsid w:val="3B365BA1"/>
    <w:rsid w:val="3B4E4C98"/>
    <w:rsid w:val="3B8308D2"/>
    <w:rsid w:val="3BBA40DC"/>
    <w:rsid w:val="3BC92571"/>
    <w:rsid w:val="3BE63123"/>
    <w:rsid w:val="3C0812EB"/>
    <w:rsid w:val="3C3E2F5F"/>
    <w:rsid w:val="3CE55188"/>
    <w:rsid w:val="3CFE624A"/>
    <w:rsid w:val="3D2D6B2F"/>
    <w:rsid w:val="3D7309E6"/>
    <w:rsid w:val="3D89020A"/>
    <w:rsid w:val="3DC94AAA"/>
    <w:rsid w:val="3DCC6348"/>
    <w:rsid w:val="3DEC2546"/>
    <w:rsid w:val="3E754715"/>
    <w:rsid w:val="3EAE3E3D"/>
    <w:rsid w:val="3F06588A"/>
    <w:rsid w:val="3F6B149A"/>
    <w:rsid w:val="3F740A45"/>
    <w:rsid w:val="3F7B0026"/>
    <w:rsid w:val="3F8C3FE1"/>
    <w:rsid w:val="3FA53259"/>
    <w:rsid w:val="3FC74B47"/>
    <w:rsid w:val="3FF86700"/>
    <w:rsid w:val="3FF9504A"/>
    <w:rsid w:val="404A1581"/>
    <w:rsid w:val="4071000B"/>
    <w:rsid w:val="407451A1"/>
    <w:rsid w:val="4084115C"/>
    <w:rsid w:val="408B24EB"/>
    <w:rsid w:val="40B27A77"/>
    <w:rsid w:val="40DE6ABE"/>
    <w:rsid w:val="410F0A26"/>
    <w:rsid w:val="41273581"/>
    <w:rsid w:val="415154E2"/>
    <w:rsid w:val="419B675D"/>
    <w:rsid w:val="41C31810"/>
    <w:rsid w:val="41CD18C8"/>
    <w:rsid w:val="41FA3B60"/>
    <w:rsid w:val="420A743F"/>
    <w:rsid w:val="424E567E"/>
    <w:rsid w:val="42507F9E"/>
    <w:rsid w:val="425E3A32"/>
    <w:rsid w:val="426B25D4"/>
    <w:rsid w:val="42DC527F"/>
    <w:rsid w:val="42E1533E"/>
    <w:rsid w:val="432E715D"/>
    <w:rsid w:val="434150E2"/>
    <w:rsid w:val="43770394"/>
    <w:rsid w:val="43B458B4"/>
    <w:rsid w:val="43D163CE"/>
    <w:rsid w:val="43D2785E"/>
    <w:rsid w:val="4407632C"/>
    <w:rsid w:val="44134CD1"/>
    <w:rsid w:val="442D44CA"/>
    <w:rsid w:val="443B5FD6"/>
    <w:rsid w:val="44901E7E"/>
    <w:rsid w:val="4497145E"/>
    <w:rsid w:val="44A1052F"/>
    <w:rsid w:val="44B412EF"/>
    <w:rsid w:val="44C01765"/>
    <w:rsid w:val="44C304A5"/>
    <w:rsid w:val="44EB0946"/>
    <w:rsid w:val="45196317"/>
    <w:rsid w:val="45765089"/>
    <w:rsid w:val="45883236"/>
    <w:rsid w:val="459260C9"/>
    <w:rsid w:val="45CC3389"/>
    <w:rsid w:val="45E953AB"/>
    <w:rsid w:val="463902F3"/>
    <w:rsid w:val="463B22BD"/>
    <w:rsid w:val="463D4287"/>
    <w:rsid w:val="46496788"/>
    <w:rsid w:val="466E4440"/>
    <w:rsid w:val="46957C1F"/>
    <w:rsid w:val="46ED1809"/>
    <w:rsid w:val="470152B5"/>
    <w:rsid w:val="472965B9"/>
    <w:rsid w:val="472D60AA"/>
    <w:rsid w:val="475A2C17"/>
    <w:rsid w:val="47727F60"/>
    <w:rsid w:val="478101A3"/>
    <w:rsid w:val="478C7274"/>
    <w:rsid w:val="47947ED7"/>
    <w:rsid w:val="47BE3144"/>
    <w:rsid w:val="47D227AD"/>
    <w:rsid w:val="47D429C9"/>
    <w:rsid w:val="47E74929"/>
    <w:rsid w:val="48164D90"/>
    <w:rsid w:val="483B08B4"/>
    <w:rsid w:val="483D231C"/>
    <w:rsid w:val="485D476D"/>
    <w:rsid w:val="48825F81"/>
    <w:rsid w:val="48853239"/>
    <w:rsid w:val="48877A3B"/>
    <w:rsid w:val="4893018E"/>
    <w:rsid w:val="48DB78B8"/>
    <w:rsid w:val="48EC789E"/>
    <w:rsid w:val="48FC3F85"/>
    <w:rsid w:val="491A265E"/>
    <w:rsid w:val="49284F02"/>
    <w:rsid w:val="492A07DE"/>
    <w:rsid w:val="49325BF9"/>
    <w:rsid w:val="498A3B1A"/>
    <w:rsid w:val="49A168DB"/>
    <w:rsid w:val="49E36EF3"/>
    <w:rsid w:val="4A2F2139"/>
    <w:rsid w:val="4A9D52F4"/>
    <w:rsid w:val="4AAE12AF"/>
    <w:rsid w:val="4AAF5028"/>
    <w:rsid w:val="4AC07235"/>
    <w:rsid w:val="4AC22FAD"/>
    <w:rsid w:val="4B49722A"/>
    <w:rsid w:val="4B5E5853"/>
    <w:rsid w:val="4B7047B7"/>
    <w:rsid w:val="4B897627"/>
    <w:rsid w:val="4BAE583F"/>
    <w:rsid w:val="4BC32B39"/>
    <w:rsid w:val="4C175738"/>
    <w:rsid w:val="4C285091"/>
    <w:rsid w:val="4C453E95"/>
    <w:rsid w:val="4CCA6149"/>
    <w:rsid w:val="4D0E24D9"/>
    <w:rsid w:val="4D665E71"/>
    <w:rsid w:val="4D673998"/>
    <w:rsid w:val="4D9329DF"/>
    <w:rsid w:val="4D9A5B1B"/>
    <w:rsid w:val="4DA44CDC"/>
    <w:rsid w:val="4DC25072"/>
    <w:rsid w:val="4E06686F"/>
    <w:rsid w:val="4EC217CD"/>
    <w:rsid w:val="4ED52AF6"/>
    <w:rsid w:val="4EE03A01"/>
    <w:rsid w:val="4EE51018"/>
    <w:rsid w:val="4F4E4E0F"/>
    <w:rsid w:val="4F8C6496"/>
    <w:rsid w:val="4F974A08"/>
    <w:rsid w:val="4FC43323"/>
    <w:rsid w:val="4FC60E49"/>
    <w:rsid w:val="4FCD042A"/>
    <w:rsid w:val="4FF359B6"/>
    <w:rsid w:val="4FFD25DC"/>
    <w:rsid w:val="502617E8"/>
    <w:rsid w:val="504B75A0"/>
    <w:rsid w:val="50746AF7"/>
    <w:rsid w:val="509947B0"/>
    <w:rsid w:val="50C3247B"/>
    <w:rsid w:val="50C8299F"/>
    <w:rsid w:val="510C31D4"/>
    <w:rsid w:val="51340212"/>
    <w:rsid w:val="51391E88"/>
    <w:rsid w:val="514566E6"/>
    <w:rsid w:val="51A0391C"/>
    <w:rsid w:val="51DF61F2"/>
    <w:rsid w:val="520E4D2A"/>
    <w:rsid w:val="521515B8"/>
    <w:rsid w:val="52192B0A"/>
    <w:rsid w:val="522E0F28"/>
    <w:rsid w:val="525F10E1"/>
    <w:rsid w:val="52750905"/>
    <w:rsid w:val="52884ADC"/>
    <w:rsid w:val="52A511EA"/>
    <w:rsid w:val="52BE04FE"/>
    <w:rsid w:val="52CB6777"/>
    <w:rsid w:val="52E141EC"/>
    <w:rsid w:val="52E8557B"/>
    <w:rsid w:val="531620E8"/>
    <w:rsid w:val="53285977"/>
    <w:rsid w:val="53481B7B"/>
    <w:rsid w:val="53585A2C"/>
    <w:rsid w:val="538F3C48"/>
    <w:rsid w:val="53B11E10"/>
    <w:rsid w:val="54224BC3"/>
    <w:rsid w:val="545F186C"/>
    <w:rsid w:val="547075D6"/>
    <w:rsid w:val="54A379AB"/>
    <w:rsid w:val="54CA318A"/>
    <w:rsid w:val="550F5041"/>
    <w:rsid w:val="551D5F9C"/>
    <w:rsid w:val="5527238A"/>
    <w:rsid w:val="552830AF"/>
    <w:rsid w:val="5559450E"/>
    <w:rsid w:val="557C1FAA"/>
    <w:rsid w:val="557D644E"/>
    <w:rsid w:val="55872E29"/>
    <w:rsid w:val="55937A20"/>
    <w:rsid w:val="55992B5C"/>
    <w:rsid w:val="55D532B1"/>
    <w:rsid w:val="5616545C"/>
    <w:rsid w:val="562B7C58"/>
    <w:rsid w:val="56554CD5"/>
    <w:rsid w:val="56656896"/>
    <w:rsid w:val="567D0BF2"/>
    <w:rsid w:val="568B6949"/>
    <w:rsid w:val="572F19CA"/>
    <w:rsid w:val="573B211D"/>
    <w:rsid w:val="574B60D8"/>
    <w:rsid w:val="57897141"/>
    <w:rsid w:val="57B679F5"/>
    <w:rsid w:val="57BC1918"/>
    <w:rsid w:val="57D83E10"/>
    <w:rsid w:val="57E24C8E"/>
    <w:rsid w:val="57E502DB"/>
    <w:rsid w:val="57E722A5"/>
    <w:rsid w:val="57FB18AC"/>
    <w:rsid w:val="58604C6D"/>
    <w:rsid w:val="58816255"/>
    <w:rsid w:val="58CB127E"/>
    <w:rsid w:val="58D54A54"/>
    <w:rsid w:val="58DA3D16"/>
    <w:rsid w:val="58FC6EB5"/>
    <w:rsid w:val="59097FF9"/>
    <w:rsid w:val="591250FF"/>
    <w:rsid w:val="593E2D1F"/>
    <w:rsid w:val="59A541C5"/>
    <w:rsid w:val="59EF71EF"/>
    <w:rsid w:val="5A3F0176"/>
    <w:rsid w:val="5A5359CF"/>
    <w:rsid w:val="5AA601F5"/>
    <w:rsid w:val="5B57504B"/>
    <w:rsid w:val="5B607711"/>
    <w:rsid w:val="5B615ECA"/>
    <w:rsid w:val="5B6D2AC1"/>
    <w:rsid w:val="5B6F4A8B"/>
    <w:rsid w:val="5B793214"/>
    <w:rsid w:val="5B9938B6"/>
    <w:rsid w:val="5BA627FE"/>
    <w:rsid w:val="5C186ED1"/>
    <w:rsid w:val="5C606182"/>
    <w:rsid w:val="5C660EA2"/>
    <w:rsid w:val="5C763BF7"/>
    <w:rsid w:val="5C9127DF"/>
    <w:rsid w:val="5CC93D27"/>
    <w:rsid w:val="5CF27722"/>
    <w:rsid w:val="5D0336DD"/>
    <w:rsid w:val="5D2D2508"/>
    <w:rsid w:val="5D494E68"/>
    <w:rsid w:val="5D4F6922"/>
    <w:rsid w:val="5D535CE6"/>
    <w:rsid w:val="5D814602"/>
    <w:rsid w:val="5D894700"/>
    <w:rsid w:val="5DB7095E"/>
    <w:rsid w:val="5DD42CF4"/>
    <w:rsid w:val="5DDB1F64"/>
    <w:rsid w:val="5DE84681"/>
    <w:rsid w:val="5DEA21A7"/>
    <w:rsid w:val="5E4A6AF2"/>
    <w:rsid w:val="5E53131C"/>
    <w:rsid w:val="5E6A778C"/>
    <w:rsid w:val="5E7128C8"/>
    <w:rsid w:val="5EBD78BB"/>
    <w:rsid w:val="5ECB022A"/>
    <w:rsid w:val="5EFA0B0F"/>
    <w:rsid w:val="5EFB0EFD"/>
    <w:rsid w:val="5F200B07"/>
    <w:rsid w:val="5F2E2567"/>
    <w:rsid w:val="5F313E05"/>
    <w:rsid w:val="5F3833E6"/>
    <w:rsid w:val="5F427DC1"/>
    <w:rsid w:val="5F435A75"/>
    <w:rsid w:val="5F6146EB"/>
    <w:rsid w:val="5F80154C"/>
    <w:rsid w:val="5F893C41"/>
    <w:rsid w:val="5F8C3EEF"/>
    <w:rsid w:val="5F9C5723"/>
    <w:rsid w:val="5FD17AC2"/>
    <w:rsid w:val="600C32B1"/>
    <w:rsid w:val="602F123D"/>
    <w:rsid w:val="60A32AE1"/>
    <w:rsid w:val="60CF38D6"/>
    <w:rsid w:val="60E23609"/>
    <w:rsid w:val="61027A15"/>
    <w:rsid w:val="61262C7F"/>
    <w:rsid w:val="61504A17"/>
    <w:rsid w:val="616B1851"/>
    <w:rsid w:val="61747C2C"/>
    <w:rsid w:val="61E82EA1"/>
    <w:rsid w:val="62173786"/>
    <w:rsid w:val="6267026A"/>
    <w:rsid w:val="628A21AA"/>
    <w:rsid w:val="629D1EDE"/>
    <w:rsid w:val="62A82630"/>
    <w:rsid w:val="62AE5E99"/>
    <w:rsid w:val="62F15D85"/>
    <w:rsid w:val="635D166D"/>
    <w:rsid w:val="63B219B9"/>
    <w:rsid w:val="63B374DF"/>
    <w:rsid w:val="63B854D2"/>
    <w:rsid w:val="63E50E12"/>
    <w:rsid w:val="63EE5E7A"/>
    <w:rsid w:val="63F73101"/>
    <w:rsid w:val="64041AE8"/>
    <w:rsid w:val="641461CF"/>
    <w:rsid w:val="64153CF6"/>
    <w:rsid w:val="64306D81"/>
    <w:rsid w:val="64370594"/>
    <w:rsid w:val="64C51278"/>
    <w:rsid w:val="64C80D68"/>
    <w:rsid w:val="64EB71D9"/>
    <w:rsid w:val="64EE4C72"/>
    <w:rsid w:val="653A7EB8"/>
    <w:rsid w:val="655816AE"/>
    <w:rsid w:val="65864EAB"/>
    <w:rsid w:val="658B4EE7"/>
    <w:rsid w:val="65E676F8"/>
    <w:rsid w:val="65F03DD2"/>
    <w:rsid w:val="65FE7137"/>
    <w:rsid w:val="66246472"/>
    <w:rsid w:val="66313FE8"/>
    <w:rsid w:val="667016B7"/>
    <w:rsid w:val="6671147A"/>
    <w:rsid w:val="66B912B0"/>
    <w:rsid w:val="66C7577B"/>
    <w:rsid w:val="66F607A6"/>
    <w:rsid w:val="671B7875"/>
    <w:rsid w:val="67256946"/>
    <w:rsid w:val="672F1572"/>
    <w:rsid w:val="674943E2"/>
    <w:rsid w:val="67564D51"/>
    <w:rsid w:val="67705236"/>
    <w:rsid w:val="67D22629"/>
    <w:rsid w:val="67EE0AE5"/>
    <w:rsid w:val="681F3395"/>
    <w:rsid w:val="683A0C71"/>
    <w:rsid w:val="685A617B"/>
    <w:rsid w:val="685E210F"/>
    <w:rsid w:val="688245B8"/>
    <w:rsid w:val="689E075E"/>
    <w:rsid w:val="68C77CB4"/>
    <w:rsid w:val="68F80968"/>
    <w:rsid w:val="691B590A"/>
    <w:rsid w:val="693469CC"/>
    <w:rsid w:val="696848C8"/>
    <w:rsid w:val="69807E63"/>
    <w:rsid w:val="69913E34"/>
    <w:rsid w:val="69E55F18"/>
    <w:rsid w:val="69EC374B"/>
    <w:rsid w:val="6A350C4E"/>
    <w:rsid w:val="6A3D3FA6"/>
    <w:rsid w:val="6A4D41E9"/>
    <w:rsid w:val="6A6908F7"/>
    <w:rsid w:val="6B1765A5"/>
    <w:rsid w:val="6B3C7DBA"/>
    <w:rsid w:val="6BA2467F"/>
    <w:rsid w:val="6BA41B70"/>
    <w:rsid w:val="6BD91AAD"/>
    <w:rsid w:val="6C1A5C42"/>
    <w:rsid w:val="6C266DB6"/>
    <w:rsid w:val="6C266E42"/>
    <w:rsid w:val="6C44161C"/>
    <w:rsid w:val="6C4D6722"/>
    <w:rsid w:val="6C9854C4"/>
    <w:rsid w:val="6CC462B9"/>
    <w:rsid w:val="6D082649"/>
    <w:rsid w:val="6D5C086D"/>
    <w:rsid w:val="6D635AD2"/>
    <w:rsid w:val="6D6F091A"/>
    <w:rsid w:val="6D800432"/>
    <w:rsid w:val="6D8B1D1F"/>
    <w:rsid w:val="6DA57E98"/>
    <w:rsid w:val="6DAC1227"/>
    <w:rsid w:val="6DAE1443"/>
    <w:rsid w:val="6DBC51E2"/>
    <w:rsid w:val="6DBE71AC"/>
    <w:rsid w:val="6DC42A14"/>
    <w:rsid w:val="6DC5053A"/>
    <w:rsid w:val="6DDF3EE6"/>
    <w:rsid w:val="6DF57072"/>
    <w:rsid w:val="6E0E5A3E"/>
    <w:rsid w:val="6E1048B6"/>
    <w:rsid w:val="6E445903"/>
    <w:rsid w:val="6E5C0E9F"/>
    <w:rsid w:val="6E6B2E90"/>
    <w:rsid w:val="6E91041D"/>
    <w:rsid w:val="6ECE1671"/>
    <w:rsid w:val="6ED8429D"/>
    <w:rsid w:val="6F153E5C"/>
    <w:rsid w:val="6F8D32DA"/>
    <w:rsid w:val="6FA83C70"/>
    <w:rsid w:val="6FBB39A3"/>
    <w:rsid w:val="6FF24B04"/>
    <w:rsid w:val="6FF62C2D"/>
    <w:rsid w:val="70147557"/>
    <w:rsid w:val="7020414E"/>
    <w:rsid w:val="702A26D0"/>
    <w:rsid w:val="703674CE"/>
    <w:rsid w:val="70384FF4"/>
    <w:rsid w:val="704A4D27"/>
    <w:rsid w:val="70B07280"/>
    <w:rsid w:val="70B14DA6"/>
    <w:rsid w:val="710D46D2"/>
    <w:rsid w:val="71202BA5"/>
    <w:rsid w:val="713559D7"/>
    <w:rsid w:val="713734FD"/>
    <w:rsid w:val="713A123F"/>
    <w:rsid w:val="71467BE4"/>
    <w:rsid w:val="71924BD7"/>
    <w:rsid w:val="71995F66"/>
    <w:rsid w:val="71B66B18"/>
    <w:rsid w:val="71C72AD3"/>
    <w:rsid w:val="71DC5E53"/>
    <w:rsid w:val="71EF3DD8"/>
    <w:rsid w:val="71FC02A3"/>
    <w:rsid w:val="720D24B0"/>
    <w:rsid w:val="72312642"/>
    <w:rsid w:val="724203AC"/>
    <w:rsid w:val="724F5EA2"/>
    <w:rsid w:val="72DE2E02"/>
    <w:rsid w:val="72F71196"/>
    <w:rsid w:val="73247AB1"/>
    <w:rsid w:val="73634A7D"/>
    <w:rsid w:val="739C3AEB"/>
    <w:rsid w:val="73B9469D"/>
    <w:rsid w:val="73DA238F"/>
    <w:rsid w:val="740D49E9"/>
    <w:rsid w:val="742C30C1"/>
    <w:rsid w:val="743E4BA3"/>
    <w:rsid w:val="7443040B"/>
    <w:rsid w:val="744877CF"/>
    <w:rsid w:val="745B39A7"/>
    <w:rsid w:val="74856C75"/>
    <w:rsid w:val="74890514"/>
    <w:rsid w:val="749E5641"/>
    <w:rsid w:val="74A80EFC"/>
    <w:rsid w:val="74AE1D28"/>
    <w:rsid w:val="750E27C7"/>
    <w:rsid w:val="75151DA7"/>
    <w:rsid w:val="752D5343"/>
    <w:rsid w:val="7534466A"/>
    <w:rsid w:val="758F6774"/>
    <w:rsid w:val="75D03F20"/>
    <w:rsid w:val="76257DC8"/>
    <w:rsid w:val="765B1A3C"/>
    <w:rsid w:val="76A50F09"/>
    <w:rsid w:val="76E2215D"/>
    <w:rsid w:val="771542E1"/>
    <w:rsid w:val="772207AC"/>
    <w:rsid w:val="77334767"/>
    <w:rsid w:val="7776476A"/>
    <w:rsid w:val="777F5BFE"/>
    <w:rsid w:val="778B00FF"/>
    <w:rsid w:val="77903967"/>
    <w:rsid w:val="77C47AB5"/>
    <w:rsid w:val="77E31CE9"/>
    <w:rsid w:val="78397B5B"/>
    <w:rsid w:val="78540E39"/>
    <w:rsid w:val="78DD0E2E"/>
    <w:rsid w:val="78EA70A7"/>
    <w:rsid w:val="795F1843"/>
    <w:rsid w:val="7975290A"/>
    <w:rsid w:val="799A287B"/>
    <w:rsid w:val="79B7342D"/>
    <w:rsid w:val="79C30024"/>
    <w:rsid w:val="79E104AA"/>
    <w:rsid w:val="79E166FC"/>
    <w:rsid w:val="7A140880"/>
    <w:rsid w:val="7A1C7734"/>
    <w:rsid w:val="7A4642E6"/>
    <w:rsid w:val="7A47723D"/>
    <w:rsid w:val="7A49604F"/>
    <w:rsid w:val="7A517F69"/>
    <w:rsid w:val="7A652E89"/>
    <w:rsid w:val="7A91426C"/>
    <w:rsid w:val="7AC8166A"/>
    <w:rsid w:val="7AC878BC"/>
    <w:rsid w:val="7AD41DBD"/>
    <w:rsid w:val="7AF55978"/>
    <w:rsid w:val="7B136D89"/>
    <w:rsid w:val="7B3B31AD"/>
    <w:rsid w:val="7B3D5BB4"/>
    <w:rsid w:val="7B42766E"/>
    <w:rsid w:val="7B542EFE"/>
    <w:rsid w:val="7B65510B"/>
    <w:rsid w:val="7BB120FE"/>
    <w:rsid w:val="7BC10593"/>
    <w:rsid w:val="7BC77B74"/>
    <w:rsid w:val="7BD94E15"/>
    <w:rsid w:val="7C090879"/>
    <w:rsid w:val="7C1C3A1B"/>
    <w:rsid w:val="7C647170"/>
    <w:rsid w:val="7C831CEC"/>
    <w:rsid w:val="7CC665AD"/>
    <w:rsid w:val="7CD97B5E"/>
    <w:rsid w:val="7CE617A9"/>
    <w:rsid w:val="7CF229CE"/>
    <w:rsid w:val="7D1D4449"/>
    <w:rsid w:val="7D6513F2"/>
    <w:rsid w:val="7D6A4C5A"/>
    <w:rsid w:val="7D781125"/>
    <w:rsid w:val="7D985324"/>
    <w:rsid w:val="7DAF2614"/>
    <w:rsid w:val="7DBB54B6"/>
    <w:rsid w:val="7DD02D0F"/>
    <w:rsid w:val="7DFA5FDE"/>
    <w:rsid w:val="7E18635A"/>
    <w:rsid w:val="7E3037AE"/>
    <w:rsid w:val="7E353522"/>
    <w:rsid w:val="7E7062A0"/>
    <w:rsid w:val="7E861620"/>
    <w:rsid w:val="7EB85585"/>
    <w:rsid w:val="7EDB7BBE"/>
    <w:rsid w:val="7F1135E0"/>
    <w:rsid w:val="7F2F7F0A"/>
    <w:rsid w:val="7FA501CC"/>
    <w:rsid w:val="7FB132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9" w:semiHidden="0" w:name="heading 3"/>
    <w:lsdException w:qFormat="1" w:uiPriority="0" w:semiHidden="0" w:name="heading 4"/>
    <w:lsdException w:qFormat="1" w:unhideWhenUsed="0" w:uiPriority="99" w:semiHidden="0" w:name="heading 5"/>
    <w:lsdException w:qFormat="1" w:unhideWhenUsed="0"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qFormat="1" w:unhideWhenUsed="0"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qFormat="1" w:unhideWhenUsed="0" w:uiPriority="99" w:semiHidden="0" w:name="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7"/>
    <w:qFormat/>
    <w:uiPriority w:val="0"/>
    <w:pPr>
      <w:widowControl/>
      <w:spacing w:before="100" w:beforeAutospacing="1" w:after="100" w:afterAutospacing="1"/>
      <w:jc w:val="left"/>
      <w:outlineLvl w:val="1"/>
    </w:pPr>
    <w:rPr>
      <w:rFonts w:ascii="宋体" w:hAnsi="宋体" w:eastAsia="宋体" w:cs="宋体"/>
      <w:b/>
      <w:bCs/>
      <w:kern w:val="0"/>
      <w:sz w:val="36"/>
      <w:szCs w:val="36"/>
    </w:rPr>
  </w:style>
  <w:style w:type="paragraph" w:styleId="3">
    <w:name w:val="heading 3"/>
    <w:basedOn w:val="1"/>
    <w:next w:val="1"/>
    <w:link w:val="57"/>
    <w:qFormat/>
    <w:uiPriority w:val="9"/>
    <w:pPr>
      <w:widowControl/>
      <w:spacing w:before="100" w:beforeAutospacing="1" w:after="100" w:afterAutospacing="1"/>
      <w:jc w:val="left"/>
      <w:outlineLvl w:val="2"/>
    </w:pPr>
    <w:rPr>
      <w:rFonts w:ascii="宋体" w:hAnsi="宋体" w:eastAsia="宋体" w:cs="宋体"/>
      <w:b/>
      <w:bCs/>
      <w:kern w:val="0"/>
      <w:sz w:val="27"/>
      <w:szCs w:val="27"/>
    </w:rPr>
  </w:style>
  <w:style w:type="paragraph" w:styleId="4">
    <w:name w:val="heading 4"/>
    <w:basedOn w:val="1"/>
    <w:next w:val="1"/>
    <w:link w:val="40"/>
    <w:unhideWhenUsed/>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5">
    <w:name w:val="heading 5"/>
    <w:basedOn w:val="1"/>
    <w:next w:val="1"/>
    <w:link w:val="41"/>
    <w:qFormat/>
    <w:uiPriority w:val="99"/>
    <w:pPr>
      <w:widowControl/>
      <w:spacing w:before="100" w:beforeAutospacing="1" w:after="100" w:afterAutospacing="1"/>
      <w:jc w:val="left"/>
      <w:outlineLvl w:val="4"/>
    </w:pPr>
    <w:rPr>
      <w:rFonts w:ascii="宋体" w:hAnsi="宋体" w:eastAsia="宋体" w:cs="Times New Roman"/>
      <w:b/>
      <w:bCs/>
      <w:kern w:val="0"/>
      <w:sz w:val="20"/>
      <w:szCs w:val="20"/>
      <w:lang w:val="zh-CN"/>
    </w:rPr>
  </w:style>
  <w:style w:type="paragraph" w:styleId="6">
    <w:name w:val="heading 6"/>
    <w:basedOn w:val="1"/>
    <w:next w:val="1"/>
    <w:link w:val="58"/>
    <w:qFormat/>
    <w:uiPriority w:val="9"/>
    <w:pPr>
      <w:widowControl/>
      <w:spacing w:before="100" w:beforeAutospacing="1" w:after="100" w:afterAutospacing="1"/>
      <w:jc w:val="left"/>
      <w:outlineLvl w:val="5"/>
    </w:pPr>
    <w:rPr>
      <w:rFonts w:ascii="宋体" w:hAnsi="宋体" w:eastAsia="宋体" w:cs="宋体"/>
      <w:b/>
      <w:bCs/>
      <w:kern w:val="0"/>
      <w:sz w:val="15"/>
      <w:szCs w:val="15"/>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7">
    <w:name w:val="Normal Indent"/>
    <w:basedOn w:val="1"/>
    <w:link w:val="53"/>
    <w:qFormat/>
    <w:uiPriority w:val="0"/>
    <w:pPr>
      <w:ind w:firstLine="420" w:firstLineChars="200"/>
    </w:pPr>
    <w:rPr>
      <w:rFonts w:ascii="Calibri" w:hAnsi="Calibri" w:eastAsia="宋体" w:cs="Times New Roman"/>
    </w:rPr>
  </w:style>
  <w:style w:type="paragraph" w:styleId="8">
    <w:name w:val="Document Map"/>
    <w:basedOn w:val="1"/>
    <w:link w:val="51"/>
    <w:semiHidden/>
    <w:qFormat/>
    <w:uiPriority w:val="99"/>
    <w:pPr>
      <w:shd w:val="clear" w:color="auto" w:fill="000080"/>
    </w:pPr>
    <w:rPr>
      <w:rFonts w:ascii="Times New Roman" w:hAnsi="Times New Roman" w:eastAsia="宋体" w:cs="Times New Roman"/>
      <w:kern w:val="0"/>
      <w:sz w:val="2"/>
      <w:szCs w:val="20"/>
      <w:lang w:val="zh-CN"/>
    </w:rPr>
  </w:style>
  <w:style w:type="paragraph" w:styleId="9">
    <w:name w:val="annotation text"/>
    <w:basedOn w:val="1"/>
    <w:link w:val="35"/>
    <w:unhideWhenUsed/>
    <w:qFormat/>
    <w:uiPriority w:val="99"/>
    <w:pPr>
      <w:jc w:val="left"/>
    </w:pPr>
  </w:style>
  <w:style w:type="paragraph" w:styleId="10">
    <w:name w:val="Body Text"/>
    <w:basedOn w:val="1"/>
    <w:next w:val="11"/>
    <w:qFormat/>
    <w:uiPriority w:val="0"/>
    <w:pPr>
      <w:spacing w:line="360" w:lineRule="auto"/>
    </w:pPr>
    <w:rPr>
      <w:b/>
      <w:bCs/>
      <w:sz w:val="24"/>
    </w:rPr>
  </w:style>
  <w:style w:type="paragraph" w:styleId="11">
    <w:name w:val="Title"/>
    <w:basedOn w:val="1"/>
    <w:next w:val="1"/>
    <w:qFormat/>
    <w:uiPriority w:val="0"/>
    <w:pPr>
      <w:widowControl w:val="0"/>
      <w:spacing w:before="240" w:after="60"/>
      <w:jc w:val="center"/>
      <w:outlineLvl w:val="0"/>
    </w:pPr>
    <w:rPr>
      <w:rFonts w:ascii="Arial" w:hAnsi="Arial" w:eastAsia="隶书" w:cs="Arial"/>
      <w:b/>
      <w:bCs/>
      <w:kern w:val="2"/>
      <w:sz w:val="32"/>
      <w:szCs w:val="32"/>
      <w:lang w:val="en-US" w:eastAsia="zh-CN" w:bidi="ar-SA"/>
    </w:rPr>
  </w:style>
  <w:style w:type="paragraph" w:styleId="12">
    <w:name w:val="Body Text Indent"/>
    <w:basedOn w:val="1"/>
    <w:link w:val="45"/>
    <w:qFormat/>
    <w:uiPriority w:val="99"/>
    <w:pPr>
      <w:spacing w:line="360" w:lineRule="auto"/>
      <w:ind w:firstLine="525"/>
    </w:pPr>
    <w:rPr>
      <w:rFonts w:ascii="Arial Narrow" w:hAnsi="Arial Narrow" w:eastAsia="宋体" w:cs="Times New Roman"/>
      <w:kern w:val="0"/>
      <w:szCs w:val="21"/>
      <w:lang w:val="zh-CN"/>
    </w:rPr>
  </w:style>
  <w:style w:type="paragraph" w:styleId="13">
    <w:name w:val="Plain Text"/>
    <w:basedOn w:val="1"/>
    <w:link w:val="37"/>
    <w:qFormat/>
    <w:uiPriority w:val="0"/>
    <w:rPr>
      <w:rFonts w:ascii="Arial Narrow" w:hAnsi="Times New Roman" w:eastAsia="Arial Narrow"/>
    </w:rPr>
  </w:style>
  <w:style w:type="paragraph" w:styleId="14">
    <w:name w:val="Balloon Text"/>
    <w:basedOn w:val="1"/>
    <w:link w:val="34"/>
    <w:semiHidden/>
    <w:unhideWhenUsed/>
    <w:qFormat/>
    <w:uiPriority w:val="99"/>
    <w:rPr>
      <w:sz w:val="18"/>
      <w:szCs w:val="18"/>
    </w:rPr>
  </w:style>
  <w:style w:type="paragraph" w:styleId="15">
    <w:name w:val="footer"/>
    <w:basedOn w:val="1"/>
    <w:link w:val="33"/>
    <w:unhideWhenUsed/>
    <w:qFormat/>
    <w:uiPriority w:val="99"/>
    <w:pPr>
      <w:tabs>
        <w:tab w:val="center" w:pos="4153"/>
        <w:tab w:val="right" w:pos="8306"/>
      </w:tabs>
      <w:snapToGrid w:val="0"/>
      <w:jc w:val="left"/>
    </w:pPr>
    <w:rPr>
      <w:sz w:val="18"/>
      <w:szCs w:val="18"/>
    </w:rPr>
  </w:style>
  <w:style w:type="paragraph" w:styleId="16">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8">
    <w:name w:val="annotation subject"/>
    <w:basedOn w:val="9"/>
    <w:next w:val="9"/>
    <w:link w:val="36"/>
    <w:semiHidden/>
    <w:unhideWhenUsed/>
    <w:qFormat/>
    <w:uiPriority w:val="99"/>
    <w:rPr>
      <w:b/>
      <w:bCs/>
    </w:rPr>
  </w:style>
  <w:style w:type="table" w:styleId="20">
    <w:name w:val="Table Grid"/>
    <w:basedOn w:val="19"/>
    <w:qFormat/>
    <w:uiPriority w:val="9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22"/>
    <w:rPr>
      <w:b/>
      <w:bCs/>
    </w:rPr>
  </w:style>
  <w:style w:type="character" w:styleId="23">
    <w:name w:val="FollowedHyperlink"/>
    <w:semiHidden/>
    <w:unhideWhenUsed/>
    <w:qFormat/>
    <w:uiPriority w:val="99"/>
    <w:rPr>
      <w:color w:val="954F72"/>
      <w:u w:val="single"/>
    </w:rPr>
  </w:style>
  <w:style w:type="character" w:styleId="24">
    <w:name w:val="Hyperlink"/>
    <w:basedOn w:val="21"/>
    <w:unhideWhenUsed/>
    <w:qFormat/>
    <w:uiPriority w:val="99"/>
    <w:rPr>
      <w:color w:val="0000FF" w:themeColor="hyperlink"/>
      <w:u w:val="single"/>
      <w14:textFill>
        <w14:solidFill>
          <w14:schemeClr w14:val="hlink"/>
        </w14:solidFill>
      </w14:textFill>
    </w:rPr>
  </w:style>
  <w:style w:type="character" w:styleId="25">
    <w:name w:val="annotation reference"/>
    <w:basedOn w:val="21"/>
    <w:unhideWhenUsed/>
    <w:qFormat/>
    <w:uiPriority w:val="99"/>
    <w:rPr>
      <w:sz w:val="21"/>
      <w:szCs w:val="21"/>
    </w:rPr>
  </w:style>
  <w:style w:type="paragraph" w:styleId="26">
    <w:name w:val="Quote"/>
    <w:next w:val="1"/>
    <w:qFormat/>
    <w:uiPriority w:val="99"/>
    <w:pPr>
      <w:widowControl w:val="0"/>
      <w:jc w:val="both"/>
    </w:pPr>
    <w:rPr>
      <w:rFonts w:ascii="Calibri" w:hAnsi="Calibri" w:cs="Calibri" w:eastAsiaTheme="minorEastAsia"/>
      <w:i/>
      <w:iCs/>
      <w:color w:val="000000"/>
      <w:kern w:val="2"/>
      <w:sz w:val="22"/>
      <w:szCs w:val="22"/>
      <w:lang w:val="en-US" w:eastAsia="zh-CN" w:bidi="ar-SA"/>
    </w:rPr>
  </w:style>
  <w:style w:type="character" w:customStyle="1" w:styleId="27">
    <w:name w:val="标题 2 Char"/>
    <w:basedOn w:val="21"/>
    <w:link w:val="2"/>
    <w:qFormat/>
    <w:uiPriority w:val="0"/>
    <w:rPr>
      <w:rFonts w:ascii="宋体" w:hAnsi="宋体" w:eastAsia="宋体" w:cs="宋体"/>
      <w:b/>
      <w:bCs/>
      <w:kern w:val="0"/>
      <w:sz w:val="36"/>
      <w:szCs w:val="36"/>
    </w:rPr>
  </w:style>
  <w:style w:type="paragraph" w:customStyle="1" w:styleId="28">
    <w:name w:val="tc"/>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29">
    <w:name w:val="displayarti"/>
    <w:basedOn w:val="21"/>
    <w:qFormat/>
    <w:uiPriority w:val="0"/>
  </w:style>
  <w:style w:type="paragraph" w:customStyle="1" w:styleId="30">
    <w:name w:val="p"/>
    <w:basedOn w:val="1"/>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31">
    <w:name w:val="15"/>
    <w:basedOn w:val="21"/>
    <w:qFormat/>
    <w:uiPriority w:val="0"/>
  </w:style>
  <w:style w:type="character" w:customStyle="1" w:styleId="32">
    <w:name w:val="页眉 Char"/>
    <w:basedOn w:val="21"/>
    <w:link w:val="16"/>
    <w:qFormat/>
    <w:uiPriority w:val="99"/>
    <w:rPr>
      <w:sz w:val="18"/>
      <w:szCs w:val="18"/>
    </w:rPr>
  </w:style>
  <w:style w:type="character" w:customStyle="1" w:styleId="33">
    <w:name w:val="页脚 Char"/>
    <w:basedOn w:val="21"/>
    <w:link w:val="15"/>
    <w:qFormat/>
    <w:uiPriority w:val="99"/>
    <w:rPr>
      <w:sz w:val="18"/>
      <w:szCs w:val="18"/>
    </w:rPr>
  </w:style>
  <w:style w:type="character" w:customStyle="1" w:styleId="34">
    <w:name w:val="批注框文本 Char"/>
    <w:basedOn w:val="21"/>
    <w:link w:val="14"/>
    <w:semiHidden/>
    <w:qFormat/>
    <w:uiPriority w:val="99"/>
    <w:rPr>
      <w:sz w:val="18"/>
      <w:szCs w:val="18"/>
    </w:rPr>
  </w:style>
  <w:style w:type="character" w:customStyle="1" w:styleId="35">
    <w:name w:val="批注文字 Char"/>
    <w:basedOn w:val="21"/>
    <w:link w:val="9"/>
    <w:qFormat/>
    <w:uiPriority w:val="99"/>
  </w:style>
  <w:style w:type="character" w:customStyle="1" w:styleId="36">
    <w:name w:val="批注主题 Char"/>
    <w:basedOn w:val="35"/>
    <w:link w:val="18"/>
    <w:semiHidden/>
    <w:qFormat/>
    <w:uiPriority w:val="99"/>
    <w:rPr>
      <w:b/>
      <w:bCs/>
    </w:rPr>
  </w:style>
  <w:style w:type="character" w:customStyle="1" w:styleId="37">
    <w:name w:val="纯文本 Char"/>
    <w:basedOn w:val="21"/>
    <w:link w:val="13"/>
    <w:qFormat/>
    <w:uiPriority w:val="0"/>
    <w:rPr>
      <w:rFonts w:ascii="Arial Narrow" w:hAnsi="Times New Roman" w:eastAsia="Arial Narrow"/>
    </w:rPr>
  </w:style>
  <w:style w:type="character" w:customStyle="1" w:styleId="38">
    <w:name w:val="样式3 Char"/>
    <w:link w:val="39"/>
    <w:qFormat/>
    <w:uiPriority w:val="0"/>
    <w:rPr>
      <w:rFonts w:ascii="Arial Narrow" w:eastAsia="Arial Narrow"/>
      <w:sz w:val="28"/>
    </w:rPr>
  </w:style>
  <w:style w:type="paragraph" w:customStyle="1" w:styleId="39">
    <w:name w:val="样式3"/>
    <w:basedOn w:val="13"/>
    <w:link w:val="38"/>
    <w:qFormat/>
    <w:uiPriority w:val="0"/>
    <w:pPr>
      <w:spacing w:line="0" w:lineRule="atLeast"/>
      <w:outlineLvl w:val="0"/>
    </w:pPr>
    <w:rPr>
      <w:rFonts w:hAnsiTheme="minorHAnsi"/>
      <w:sz w:val="28"/>
    </w:rPr>
  </w:style>
  <w:style w:type="character" w:customStyle="1" w:styleId="40">
    <w:name w:val="标题 4 Char"/>
    <w:basedOn w:val="21"/>
    <w:link w:val="4"/>
    <w:qFormat/>
    <w:uiPriority w:val="0"/>
    <w:rPr>
      <w:rFonts w:ascii="Cambria" w:hAnsi="Cambria" w:eastAsia="宋体" w:cs="Times New Roman"/>
      <w:b/>
      <w:bCs/>
      <w:sz w:val="28"/>
      <w:szCs w:val="28"/>
    </w:rPr>
  </w:style>
  <w:style w:type="character" w:customStyle="1" w:styleId="41">
    <w:name w:val="标题 5 Char"/>
    <w:basedOn w:val="21"/>
    <w:link w:val="5"/>
    <w:qFormat/>
    <w:uiPriority w:val="99"/>
    <w:rPr>
      <w:rFonts w:ascii="宋体" w:hAnsi="宋体" w:eastAsia="宋体" w:cs="Times New Roman"/>
      <w:b/>
      <w:bCs/>
      <w:kern w:val="0"/>
      <w:sz w:val="20"/>
      <w:szCs w:val="20"/>
      <w:lang w:val="zh-CN" w:eastAsia="zh-CN"/>
    </w:rPr>
  </w:style>
  <w:style w:type="character" w:customStyle="1" w:styleId="42">
    <w:name w:val="Comment Text Char"/>
    <w:semiHidden/>
    <w:qFormat/>
    <w:locked/>
    <w:uiPriority w:val="99"/>
    <w:rPr>
      <w:sz w:val="24"/>
    </w:rPr>
  </w:style>
  <w:style w:type="character" w:customStyle="1" w:styleId="43">
    <w:name w:val="批注文字 Char1"/>
    <w:semiHidden/>
    <w:qFormat/>
    <w:uiPriority w:val="99"/>
    <w:rPr>
      <w:rFonts w:cs="Times New Roman"/>
    </w:rPr>
  </w:style>
  <w:style w:type="character" w:customStyle="1" w:styleId="44">
    <w:name w:val="lbl"/>
    <w:qFormat/>
    <w:uiPriority w:val="99"/>
    <w:rPr>
      <w:rFonts w:cs="Times New Roman"/>
    </w:rPr>
  </w:style>
  <w:style w:type="character" w:customStyle="1" w:styleId="45">
    <w:name w:val="正文文本缩进 Char"/>
    <w:basedOn w:val="21"/>
    <w:link w:val="12"/>
    <w:qFormat/>
    <w:uiPriority w:val="99"/>
    <w:rPr>
      <w:rFonts w:ascii="Arial Narrow" w:hAnsi="Arial Narrow" w:eastAsia="宋体" w:cs="Times New Roman"/>
      <w:kern w:val="0"/>
      <w:szCs w:val="21"/>
      <w:lang w:val="zh-CN" w:eastAsia="zh-CN"/>
    </w:rPr>
  </w:style>
  <w:style w:type="paragraph" w:customStyle="1" w:styleId="46">
    <w:name w:val="z-窗体顶端1"/>
    <w:basedOn w:val="1"/>
    <w:next w:val="1"/>
    <w:link w:val="47"/>
    <w:semiHidden/>
    <w:qFormat/>
    <w:uiPriority w:val="99"/>
    <w:pPr>
      <w:widowControl/>
      <w:pBdr>
        <w:bottom w:val="single" w:color="auto" w:sz="6" w:space="1"/>
      </w:pBdr>
      <w:jc w:val="center"/>
    </w:pPr>
    <w:rPr>
      <w:rFonts w:ascii="Arial" w:hAnsi="Arial" w:eastAsia="宋体" w:cs="Times New Roman"/>
      <w:vanish/>
      <w:kern w:val="0"/>
      <w:sz w:val="16"/>
      <w:szCs w:val="16"/>
      <w:lang w:val="zh-CN"/>
    </w:rPr>
  </w:style>
  <w:style w:type="character" w:customStyle="1" w:styleId="47">
    <w:name w:val="z-窗体顶端 Char"/>
    <w:basedOn w:val="21"/>
    <w:link w:val="46"/>
    <w:semiHidden/>
    <w:qFormat/>
    <w:uiPriority w:val="99"/>
    <w:rPr>
      <w:rFonts w:ascii="Arial" w:hAnsi="Arial" w:eastAsia="宋体" w:cs="Times New Roman"/>
      <w:vanish/>
      <w:kern w:val="0"/>
      <w:sz w:val="16"/>
      <w:szCs w:val="16"/>
      <w:lang w:val="zh-CN" w:eastAsia="zh-CN"/>
    </w:rPr>
  </w:style>
  <w:style w:type="paragraph" w:customStyle="1" w:styleId="48">
    <w:name w:val="z-窗体底端1"/>
    <w:basedOn w:val="1"/>
    <w:next w:val="1"/>
    <w:link w:val="49"/>
    <w:semiHidden/>
    <w:qFormat/>
    <w:uiPriority w:val="99"/>
    <w:pPr>
      <w:widowControl/>
      <w:pBdr>
        <w:top w:val="single" w:color="auto" w:sz="6" w:space="1"/>
      </w:pBdr>
      <w:jc w:val="center"/>
    </w:pPr>
    <w:rPr>
      <w:rFonts w:ascii="Arial" w:hAnsi="Arial" w:eastAsia="宋体" w:cs="Times New Roman"/>
      <w:vanish/>
      <w:kern w:val="0"/>
      <w:sz w:val="16"/>
      <w:szCs w:val="16"/>
      <w:lang w:val="zh-CN"/>
    </w:rPr>
  </w:style>
  <w:style w:type="character" w:customStyle="1" w:styleId="49">
    <w:name w:val="z-窗体底端 Char"/>
    <w:basedOn w:val="21"/>
    <w:link w:val="48"/>
    <w:semiHidden/>
    <w:qFormat/>
    <w:uiPriority w:val="99"/>
    <w:rPr>
      <w:rFonts w:ascii="Arial" w:hAnsi="Arial" w:eastAsia="宋体" w:cs="Times New Roman"/>
      <w:vanish/>
      <w:kern w:val="0"/>
      <w:sz w:val="16"/>
      <w:szCs w:val="16"/>
      <w:lang w:val="zh-CN" w:eastAsia="zh-CN"/>
    </w:rPr>
  </w:style>
  <w:style w:type="character" w:customStyle="1" w:styleId="50">
    <w:name w:val="text-warning"/>
    <w:qFormat/>
    <w:uiPriority w:val="99"/>
    <w:rPr>
      <w:rFonts w:cs="Times New Roman"/>
    </w:rPr>
  </w:style>
  <w:style w:type="character" w:customStyle="1" w:styleId="51">
    <w:name w:val="文档结构图 Char"/>
    <w:basedOn w:val="21"/>
    <w:link w:val="8"/>
    <w:semiHidden/>
    <w:qFormat/>
    <w:uiPriority w:val="99"/>
    <w:rPr>
      <w:rFonts w:ascii="Times New Roman" w:hAnsi="Times New Roman" w:eastAsia="宋体" w:cs="Times New Roman"/>
      <w:kern w:val="0"/>
      <w:sz w:val="2"/>
      <w:szCs w:val="20"/>
      <w:shd w:val="clear" w:color="auto" w:fill="000080"/>
      <w:lang w:val="zh-CN" w:eastAsia="zh-CN"/>
    </w:rPr>
  </w:style>
  <w:style w:type="character" w:customStyle="1" w:styleId="52">
    <w:name w:val="Char Char13"/>
    <w:qFormat/>
    <w:locked/>
    <w:uiPriority w:val="99"/>
    <w:rPr>
      <w:rFonts w:ascii="Verdana" w:hAnsi="Verdana" w:eastAsia="宋体"/>
      <w:kern w:val="2"/>
      <w:sz w:val="24"/>
      <w:lang w:val="en-US" w:eastAsia="zh-CN"/>
    </w:rPr>
  </w:style>
  <w:style w:type="character" w:customStyle="1" w:styleId="53">
    <w:name w:val="正文缩进 Char"/>
    <w:link w:val="7"/>
    <w:qFormat/>
    <w:locked/>
    <w:uiPriority w:val="99"/>
    <w:rPr>
      <w:rFonts w:ascii="Calibri" w:hAnsi="Calibri" w:eastAsia="宋体" w:cs="Times New Roman"/>
    </w:rPr>
  </w:style>
  <w:style w:type="paragraph" w:customStyle="1" w:styleId="54">
    <w:name w:val="Char Char10"/>
    <w:basedOn w:val="8"/>
    <w:qFormat/>
    <w:uiPriority w:val="0"/>
    <w:rPr>
      <w:szCs w:val="24"/>
    </w:rPr>
  </w:style>
  <w:style w:type="paragraph" w:customStyle="1" w:styleId="55">
    <w:name w:val="Char41"/>
    <w:basedOn w:val="1"/>
    <w:qFormat/>
    <w:uiPriority w:val="0"/>
    <w:rPr>
      <w:rFonts w:ascii="Dotum" w:hAnsi="Dotum" w:eastAsia="宋体" w:cs="HYg2gj"/>
      <w:sz w:val="24"/>
      <w:szCs w:val="20"/>
    </w:rPr>
  </w:style>
  <w:style w:type="paragraph" w:customStyle="1" w:styleId="56">
    <w:name w:val="修订1"/>
    <w:hidden/>
    <w:semiHidden/>
    <w:qFormat/>
    <w:uiPriority w:val="99"/>
    <w:rPr>
      <w:rFonts w:ascii="Calibri" w:hAnsi="Calibri" w:eastAsia="宋体" w:cs="Times New Roman"/>
      <w:kern w:val="2"/>
      <w:sz w:val="21"/>
      <w:szCs w:val="22"/>
      <w:lang w:val="en-US" w:eastAsia="zh-CN" w:bidi="ar-SA"/>
    </w:rPr>
  </w:style>
  <w:style w:type="character" w:customStyle="1" w:styleId="57">
    <w:name w:val="标题 3 Char"/>
    <w:basedOn w:val="21"/>
    <w:link w:val="3"/>
    <w:qFormat/>
    <w:uiPriority w:val="9"/>
    <w:rPr>
      <w:rFonts w:ascii="宋体" w:hAnsi="宋体" w:eastAsia="宋体" w:cs="宋体"/>
      <w:b/>
      <w:bCs/>
      <w:kern w:val="0"/>
      <w:sz w:val="27"/>
      <w:szCs w:val="27"/>
    </w:rPr>
  </w:style>
  <w:style w:type="character" w:customStyle="1" w:styleId="58">
    <w:name w:val="标题 6 Char"/>
    <w:basedOn w:val="21"/>
    <w:link w:val="6"/>
    <w:qFormat/>
    <w:uiPriority w:val="9"/>
    <w:rPr>
      <w:rFonts w:ascii="宋体" w:hAnsi="宋体" w:eastAsia="宋体" w:cs="宋体"/>
      <w:b/>
      <w:bCs/>
      <w:kern w:val="0"/>
      <w:sz w:val="15"/>
      <w:szCs w:val="15"/>
    </w:rPr>
  </w:style>
  <w:style w:type="character" w:customStyle="1" w:styleId="59">
    <w:name w:val="customize__projectname"/>
    <w:basedOn w:val="21"/>
    <w:qFormat/>
    <w:uiPriority w:val="0"/>
  </w:style>
  <w:style w:type="character" w:customStyle="1" w:styleId="60">
    <w:name w:val="customize_recordno"/>
    <w:basedOn w:val="21"/>
    <w:qFormat/>
    <w:uiPriority w:val="0"/>
  </w:style>
  <w:style w:type="character" w:customStyle="1" w:styleId="61">
    <w:name w:val="customize_project_code"/>
    <w:basedOn w:val="21"/>
    <w:qFormat/>
    <w:uiPriority w:val="0"/>
  </w:style>
  <w:style w:type="character" w:customStyle="1" w:styleId="62">
    <w:name w:val="customize_cgr"/>
    <w:basedOn w:val="21"/>
    <w:qFormat/>
    <w:uiPriority w:val="0"/>
  </w:style>
  <w:style w:type="character" w:customStyle="1" w:styleId="63">
    <w:name w:val="customize_agent"/>
    <w:basedOn w:val="21"/>
    <w:qFormat/>
    <w:uiPriority w:val="0"/>
  </w:style>
  <w:style w:type="character" w:customStyle="1" w:styleId="64">
    <w:name w:val="customize_cgrdz"/>
    <w:basedOn w:val="21"/>
    <w:qFormat/>
    <w:uiPriority w:val="0"/>
  </w:style>
  <w:style w:type="character" w:customStyle="1" w:styleId="65">
    <w:name w:val="customize_cgrdh"/>
    <w:basedOn w:val="21"/>
    <w:qFormat/>
    <w:uiPriority w:val="0"/>
  </w:style>
  <w:style w:type="character" w:customStyle="1" w:styleId="66">
    <w:name w:val="customize_agentadd"/>
    <w:basedOn w:val="21"/>
    <w:qFormat/>
    <w:uiPriority w:val="0"/>
  </w:style>
  <w:style w:type="character" w:customStyle="1" w:styleId="67">
    <w:name w:val="customize_agenttel"/>
    <w:basedOn w:val="21"/>
    <w:qFormat/>
    <w:uiPriority w:val="0"/>
  </w:style>
  <w:style w:type="character" w:customStyle="1" w:styleId="68">
    <w:name w:val="editlist"/>
    <w:basedOn w:val="21"/>
    <w:qFormat/>
    <w:uiPriority w:val="0"/>
  </w:style>
  <w:style w:type="character" w:customStyle="1" w:styleId="69">
    <w:name w:val="edittexttarea"/>
    <w:basedOn w:val="21"/>
    <w:qFormat/>
    <w:uiPriority w:val="0"/>
  </w:style>
  <w:style w:type="character" w:customStyle="1" w:styleId="70">
    <w:name w:val="editinput"/>
    <w:basedOn w:val="21"/>
    <w:qFormat/>
    <w:uiPriority w:val="0"/>
  </w:style>
  <w:style w:type="paragraph" w:styleId="71">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china</Company>
  <Pages>6</Pages>
  <Words>3085</Words>
  <Characters>3145</Characters>
  <Lines>18</Lines>
  <Paragraphs>5</Paragraphs>
  <TotalTime>0</TotalTime>
  <ScaleCrop>false</ScaleCrop>
  <LinksUpToDate>false</LinksUpToDate>
  <CharactersWithSpaces>3153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2022-08-23T02:49:00Z</dcterms:created>
  <dc:creator>李萍</dc:creator>
  <cp:lastModifiedBy>LYL</cp:lastModifiedBy>
  <cp:lastPrinted>2022-03-29T01:10:00Z</cp:lastPrinted>
  <dcterms:modified xsi:type="dcterms:W3CDTF">2025-10-11T07:04:41Z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30BA625E628C47309C99DAD707AB044B</vt:lpwstr>
  </property>
  <property fmtid="{D5CDD505-2E9C-101B-9397-08002B2CF9AE}" pid="4" name="KSOTemplateDocerSaveRecord">
    <vt:lpwstr>eyJoZGlkIjoiZGRiZjUwZTEzMTBhMTZjYTIwODc2YWRkZTM5ODkzM2IiLCJ1c2VySWQiOiIzNDgzMzEwNzQifQ==</vt:lpwstr>
  </property>
</Properties>
</file>